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D636C2" w14:paraId="6DB4EDE5" w14:textId="77777777" w:rsidTr="00D636C2">
        <w:trPr>
          <w:cantSplit/>
          <w:trHeight w:val="1636"/>
        </w:trPr>
        <w:tc>
          <w:tcPr>
            <w:tcW w:w="4979" w:type="dxa"/>
          </w:tcPr>
          <w:p w14:paraId="2909ED08" w14:textId="77777777" w:rsidR="00D636C2" w:rsidRDefault="00D636C2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БАШҠОРТОСТАН РЕСПУБЛИКАҺЫ</w:t>
            </w:r>
          </w:p>
          <w:p w14:paraId="7CD70227" w14:textId="77777777" w:rsidR="00D636C2" w:rsidRDefault="00D636C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14:paraId="5F7A7F7D" w14:textId="77777777" w:rsidR="00D636C2" w:rsidRDefault="00D636C2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14:paraId="7979B8D8" w14:textId="77777777" w:rsidR="00D636C2" w:rsidRDefault="00D636C2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14:paraId="4DB53FE3" w14:textId="77777777" w:rsidR="00D636C2" w:rsidRDefault="00D636C2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САНЪЯП АУЫЛ СОВЕТЫ   </w:t>
            </w:r>
          </w:p>
          <w:p w14:paraId="3D60C666" w14:textId="77777777" w:rsidR="00D636C2" w:rsidRDefault="00D636C2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14:paraId="44A81637" w14:textId="77777777" w:rsidR="00D636C2" w:rsidRDefault="00D636C2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14:paraId="7F6909AD" w14:textId="77777777" w:rsidR="00D636C2" w:rsidRDefault="00D636C2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14:paraId="7BA53FE9" w14:textId="77777777" w:rsidR="00D636C2" w:rsidRDefault="00D636C2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14:paraId="0D91B679" w14:textId="7812E0C0" w:rsidR="00D636C2" w:rsidRDefault="00D636C2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 wp14:anchorId="57DF353B" wp14:editId="46F9CBF9">
                  <wp:extent cx="733425" cy="942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14:paraId="2A11F7EE" w14:textId="77777777" w:rsidR="00D636C2" w:rsidRDefault="00D636C2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14:paraId="0E61333D" w14:textId="77777777" w:rsidR="00D636C2" w:rsidRDefault="00D636C2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14:paraId="41F77377" w14:textId="77777777" w:rsidR="00D636C2" w:rsidRDefault="00D636C2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АДМИНСТРАЦИЯ</w:t>
            </w:r>
          </w:p>
          <w:p w14:paraId="4D1580EF" w14:textId="77777777" w:rsidR="00D636C2" w:rsidRDefault="00D636C2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14:paraId="4D002F75" w14:textId="77777777" w:rsidR="00D636C2" w:rsidRDefault="00D636C2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14:paraId="1B298528" w14:textId="77777777" w:rsidR="00D636C2" w:rsidRDefault="00D636C2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14:paraId="22E6075B" w14:textId="77777777" w:rsidR="00D636C2" w:rsidRDefault="00D636C2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D636C2" w14:paraId="0CEA0F7B" w14:textId="77777777" w:rsidTr="00D636C2">
        <w:trPr>
          <w:cantSplit/>
          <w:trHeight w:val="509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14:paraId="5117611A" w14:textId="77777777" w:rsidR="00D636C2" w:rsidRDefault="00D636C2">
            <w:pPr>
              <w:spacing w:after="120" w:line="216" w:lineRule="auto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val="be-BY"/>
              </w:rPr>
              <w:t xml:space="preserve">                      4533443, Урге Санъяп  ауылы,</w:t>
            </w:r>
          </w:p>
          <w:p w14:paraId="08F5067A" w14:textId="77777777" w:rsidR="00D636C2" w:rsidRDefault="00D636C2">
            <w:pPr>
              <w:spacing w:after="120" w:line="216" w:lineRule="auto"/>
              <w:rPr>
                <w:b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                         Үҙәк урамы, 47</w:t>
            </w:r>
          </w:p>
          <w:p w14:paraId="3B063C9B" w14:textId="77777777" w:rsidR="00D636C2" w:rsidRDefault="00D636C2">
            <w:pPr>
              <w:spacing w:after="120" w:line="216" w:lineRule="auto"/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14:paraId="794FC851" w14:textId="77777777" w:rsidR="00D636C2" w:rsidRDefault="00D636C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14:paraId="04C4CC9B" w14:textId="77777777" w:rsidR="00D636C2" w:rsidRDefault="00D636C2">
            <w:pPr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D636C2" w14:paraId="5F307CF9" w14:textId="77777777" w:rsidTr="00D636C2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14:paraId="0A60ABDE" w14:textId="77777777" w:rsidR="00D636C2" w:rsidRDefault="00D636C2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14:paraId="39AE1062" w14:textId="77777777" w:rsidR="00D636C2" w:rsidRDefault="00D636C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14:paraId="65B743EF" w14:textId="77777777" w:rsidR="00D636C2" w:rsidRDefault="00D636C2">
            <w:pPr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</w:rPr>
              <w:t xml:space="preserve">               453343,  </w:t>
            </w:r>
            <w:r>
              <w:rPr>
                <w:sz w:val="20"/>
                <w:szCs w:val="20"/>
                <w:lang w:val="be-BY"/>
              </w:rPr>
              <w:t>с.Верхнесанзяпово</w:t>
            </w:r>
            <w:r>
              <w:rPr>
                <w:sz w:val="20"/>
                <w:szCs w:val="20"/>
              </w:rPr>
              <w:t xml:space="preserve">             </w:t>
            </w:r>
          </w:p>
          <w:p w14:paraId="42B61AD7" w14:textId="77777777" w:rsidR="00D636C2" w:rsidRDefault="00D636C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14:paraId="6237589D" w14:textId="77777777" w:rsidR="00D636C2" w:rsidRDefault="00D636C2" w:rsidP="00D636C2">
      <w:pPr>
        <w:tabs>
          <w:tab w:val="left" w:pos="500"/>
          <w:tab w:val="left" w:pos="676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14:paraId="004F580E" w14:textId="77777777" w:rsidR="00D636C2" w:rsidRDefault="00D636C2" w:rsidP="00D636C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«14» декабрь 2023й.                          №19                               «14» декабря 2023г.</w:t>
      </w:r>
    </w:p>
    <w:p w14:paraId="7EF1BC77" w14:textId="77777777" w:rsidR="00D636C2" w:rsidRDefault="00D636C2" w:rsidP="00D636C2">
      <w:pPr>
        <w:pStyle w:val="ConsPlusTitle"/>
        <w:widowControl/>
        <w:rPr>
          <w:sz w:val="28"/>
          <w:szCs w:val="28"/>
        </w:rPr>
      </w:pPr>
    </w:p>
    <w:p w14:paraId="1AD827F5" w14:textId="77777777" w:rsidR="00D636C2" w:rsidRDefault="00D636C2" w:rsidP="00D636C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Об утверждении Перечня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14:paraId="71819421" w14:textId="77777777" w:rsidR="00D636C2" w:rsidRDefault="00D636C2" w:rsidP="00D63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CA3B0" w14:textId="77777777" w:rsidR="00D636C2" w:rsidRDefault="00D636C2" w:rsidP="00D636C2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20 Бюджетного кодекса Российской Федерации  </w:t>
      </w:r>
    </w:p>
    <w:p w14:paraId="4CC0476A" w14:textId="77777777" w:rsidR="00D636C2" w:rsidRDefault="00D636C2" w:rsidP="00D636C2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07809B5B" w14:textId="77777777" w:rsidR="00D636C2" w:rsidRDefault="00D636C2" w:rsidP="00D636C2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4B079" w14:textId="77777777" w:rsidR="00D636C2" w:rsidRDefault="00D636C2" w:rsidP="00D636C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 Утвердить прилагаемый Перечень главных администраторов доходов бюджета сельского поселения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закрепляемых за ними   видов (подвидов) доходов бюджета сельского поселения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Башкортостан.</w:t>
      </w:r>
    </w:p>
    <w:p w14:paraId="5982F78F" w14:textId="77777777" w:rsidR="00D636C2" w:rsidRDefault="00D636C2" w:rsidP="00D636C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Обеспечить доведение изменений в Перечень главных администраторов доходов бюджета сельского поселения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14:paraId="10600E7B" w14:textId="77777777" w:rsidR="00D636C2" w:rsidRDefault="00D636C2" w:rsidP="00D636C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 Признать утратившими силу постановление №38 от 28 декабря 2021 г. «Об утверждении Перечня главных администраторов доходов бюджета сельского поселения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бюджета»;</w:t>
      </w:r>
    </w:p>
    <w:p w14:paraId="50183CE1" w14:textId="77777777" w:rsidR="00D636C2" w:rsidRDefault="00D636C2" w:rsidP="00D636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Постановление №19 от 28 декабря 2022г.  «О внесении изменений в постановление Администрации сельского поселения  </w:t>
      </w:r>
      <w:proofErr w:type="spellStart"/>
      <w:r>
        <w:rPr>
          <w:bCs/>
          <w:sz w:val="28"/>
          <w:szCs w:val="28"/>
        </w:rPr>
        <w:t>Санзяповский</w:t>
      </w:r>
      <w:proofErr w:type="spellEnd"/>
      <w:r>
        <w:rPr>
          <w:bCs/>
          <w:sz w:val="28"/>
          <w:szCs w:val="28"/>
        </w:rPr>
        <w:t xml:space="preserve">   сельсовет  муниципального района  </w:t>
      </w:r>
      <w:proofErr w:type="spellStart"/>
      <w:r>
        <w:rPr>
          <w:bCs/>
          <w:sz w:val="28"/>
          <w:szCs w:val="28"/>
        </w:rPr>
        <w:t>Кугарчинский</w:t>
      </w:r>
      <w:proofErr w:type="spellEnd"/>
      <w:r>
        <w:rPr>
          <w:bCs/>
          <w:sz w:val="28"/>
          <w:szCs w:val="28"/>
        </w:rPr>
        <w:t xml:space="preserve"> район РБ от 28 декабря 2021 года № 38 «Об утверждении Перечня главных администраторов </w:t>
      </w:r>
      <w:r>
        <w:rPr>
          <w:bCs/>
          <w:sz w:val="28"/>
          <w:szCs w:val="28"/>
        </w:rPr>
        <w:lastRenderedPageBreak/>
        <w:t xml:space="preserve">доходов бюджета сельского поселения </w:t>
      </w:r>
      <w:proofErr w:type="spellStart"/>
      <w:r>
        <w:rPr>
          <w:bCs/>
          <w:sz w:val="28"/>
          <w:szCs w:val="28"/>
        </w:rPr>
        <w:t>Санзяповский</w:t>
      </w:r>
      <w:proofErr w:type="spellEnd"/>
      <w:r>
        <w:rPr>
          <w:bCs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Cs/>
          <w:sz w:val="28"/>
          <w:szCs w:val="28"/>
        </w:rPr>
        <w:t>Кугарчинский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бюджета»;</w:t>
      </w:r>
    </w:p>
    <w:p w14:paraId="4CE4666B" w14:textId="77777777" w:rsidR="00D636C2" w:rsidRDefault="00D636C2" w:rsidP="00D636C2">
      <w:pPr>
        <w:autoSpaceDE w:val="0"/>
        <w:autoSpaceDN w:val="0"/>
        <w:rPr>
          <w:b/>
        </w:rPr>
      </w:pPr>
      <w:r>
        <w:rPr>
          <w:b/>
        </w:rPr>
        <w:t xml:space="preserve"> </w:t>
      </w:r>
    </w:p>
    <w:p w14:paraId="7139F92D" w14:textId="77777777" w:rsidR="00D636C2" w:rsidRDefault="00D636C2" w:rsidP="00D636C2">
      <w:pPr>
        <w:pStyle w:val="ConsPlusNormal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819192D" w14:textId="77777777" w:rsidR="00D636C2" w:rsidRDefault="00D636C2" w:rsidP="00D636C2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Настоящее постановление вступает в силу с 1 января  2024 года.</w:t>
      </w:r>
    </w:p>
    <w:p w14:paraId="55E7A77E" w14:textId="77777777" w:rsidR="00D636C2" w:rsidRDefault="00D636C2" w:rsidP="00D636C2">
      <w:pPr>
        <w:rPr>
          <w:sz w:val="28"/>
          <w:szCs w:val="28"/>
        </w:rPr>
      </w:pPr>
    </w:p>
    <w:p w14:paraId="331165F0" w14:textId="77777777" w:rsidR="00D636C2" w:rsidRDefault="00D636C2" w:rsidP="00D636C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</w:t>
      </w:r>
      <w:proofErr w:type="spellStart"/>
      <w:r>
        <w:rPr>
          <w:sz w:val="28"/>
          <w:szCs w:val="28"/>
        </w:rPr>
        <w:t>Ф.А.Галина</w:t>
      </w:r>
      <w:proofErr w:type="spellEnd"/>
    </w:p>
    <w:p w14:paraId="3D8087DF" w14:textId="77777777" w:rsidR="00D636C2" w:rsidRDefault="00D636C2" w:rsidP="00D636C2">
      <w:pPr>
        <w:ind w:firstLine="720"/>
        <w:jc w:val="both"/>
      </w:pPr>
      <w:r>
        <w:t xml:space="preserve">                                                                            </w:t>
      </w:r>
    </w:p>
    <w:p w14:paraId="06E94E22" w14:textId="77777777" w:rsidR="00D636C2" w:rsidRDefault="00D636C2" w:rsidP="00D636C2">
      <w:pPr>
        <w:ind w:firstLine="720"/>
        <w:jc w:val="both"/>
      </w:pPr>
    </w:p>
    <w:p w14:paraId="3F6712D8" w14:textId="77777777" w:rsidR="00D636C2" w:rsidRDefault="00D636C2" w:rsidP="00D636C2">
      <w:pPr>
        <w:ind w:firstLine="720"/>
        <w:jc w:val="both"/>
      </w:pPr>
      <w:r>
        <w:t xml:space="preserve">   </w:t>
      </w:r>
    </w:p>
    <w:p w14:paraId="704AAD8D" w14:textId="0343AE04" w:rsidR="00D636C2" w:rsidRDefault="00D636C2" w:rsidP="00D636C2">
      <w:pPr>
        <w:ind w:firstLine="720"/>
        <w:jc w:val="both"/>
      </w:pPr>
      <w:r>
        <w:t xml:space="preserve">                         </w:t>
      </w:r>
    </w:p>
    <w:p w14:paraId="567772F8" w14:textId="3F8271AF" w:rsidR="00D636C2" w:rsidRDefault="00D636C2" w:rsidP="00D636C2">
      <w:pPr>
        <w:ind w:firstLine="720"/>
        <w:jc w:val="both"/>
      </w:pPr>
    </w:p>
    <w:p w14:paraId="0A500C09" w14:textId="3BEA775B" w:rsidR="00D636C2" w:rsidRDefault="00D636C2" w:rsidP="00D636C2">
      <w:pPr>
        <w:ind w:firstLine="720"/>
        <w:jc w:val="both"/>
      </w:pPr>
    </w:p>
    <w:p w14:paraId="2CF1BFD7" w14:textId="51597684" w:rsidR="00D636C2" w:rsidRDefault="00D636C2" w:rsidP="00D636C2">
      <w:pPr>
        <w:ind w:firstLine="720"/>
        <w:jc w:val="both"/>
      </w:pPr>
    </w:p>
    <w:p w14:paraId="702496DE" w14:textId="46BCB896" w:rsidR="00D636C2" w:rsidRDefault="00D636C2" w:rsidP="00D636C2">
      <w:pPr>
        <w:ind w:firstLine="720"/>
        <w:jc w:val="both"/>
      </w:pPr>
    </w:p>
    <w:p w14:paraId="510228BC" w14:textId="5AE190C2" w:rsidR="00D636C2" w:rsidRDefault="00D636C2" w:rsidP="00D636C2">
      <w:pPr>
        <w:ind w:firstLine="720"/>
        <w:jc w:val="both"/>
      </w:pPr>
    </w:p>
    <w:p w14:paraId="1A7B41DD" w14:textId="059A7788" w:rsidR="00D636C2" w:rsidRDefault="00D636C2" w:rsidP="00D636C2">
      <w:pPr>
        <w:ind w:firstLine="720"/>
        <w:jc w:val="both"/>
      </w:pPr>
    </w:p>
    <w:p w14:paraId="11E85162" w14:textId="1886E031" w:rsidR="00D636C2" w:rsidRDefault="00D636C2" w:rsidP="00D636C2">
      <w:pPr>
        <w:ind w:firstLine="720"/>
        <w:jc w:val="both"/>
      </w:pPr>
    </w:p>
    <w:p w14:paraId="09536523" w14:textId="5F5B9F11" w:rsidR="00D636C2" w:rsidRDefault="00D636C2" w:rsidP="00D636C2">
      <w:pPr>
        <w:ind w:firstLine="720"/>
        <w:jc w:val="both"/>
      </w:pPr>
    </w:p>
    <w:p w14:paraId="58F24796" w14:textId="61B11B5C" w:rsidR="00D636C2" w:rsidRDefault="00D636C2" w:rsidP="00D636C2">
      <w:pPr>
        <w:ind w:firstLine="720"/>
        <w:jc w:val="both"/>
      </w:pPr>
    </w:p>
    <w:p w14:paraId="62737867" w14:textId="02DEFB69" w:rsidR="00D636C2" w:rsidRDefault="00D636C2" w:rsidP="00D636C2">
      <w:pPr>
        <w:ind w:firstLine="720"/>
        <w:jc w:val="both"/>
      </w:pPr>
    </w:p>
    <w:p w14:paraId="3F5FA584" w14:textId="535D7F89" w:rsidR="00D636C2" w:rsidRDefault="00D636C2" w:rsidP="00D636C2">
      <w:pPr>
        <w:ind w:firstLine="720"/>
        <w:jc w:val="both"/>
      </w:pPr>
    </w:p>
    <w:p w14:paraId="44F29FA8" w14:textId="2AE3D7A9" w:rsidR="00D636C2" w:rsidRDefault="00D636C2" w:rsidP="00D636C2">
      <w:pPr>
        <w:ind w:firstLine="720"/>
        <w:jc w:val="both"/>
      </w:pPr>
    </w:p>
    <w:p w14:paraId="01D529E4" w14:textId="69B4CBD8" w:rsidR="00D636C2" w:rsidRDefault="00D636C2" w:rsidP="00D636C2">
      <w:pPr>
        <w:ind w:firstLine="720"/>
        <w:jc w:val="both"/>
      </w:pPr>
    </w:p>
    <w:p w14:paraId="57FD0A44" w14:textId="217FB9A8" w:rsidR="00D636C2" w:rsidRDefault="00D636C2" w:rsidP="00D636C2">
      <w:pPr>
        <w:ind w:firstLine="720"/>
        <w:jc w:val="both"/>
      </w:pPr>
    </w:p>
    <w:p w14:paraId="3C022B89" w14:textId="3A4D07E1" w:rsidR="00D636C2" w:rsidRDefault="00D636C2" w:rsidP="00D636C2">
      <w:pPr>
        <w:ind w:firstLine="720"/>
        <w:jc w:val="both"/>
      </w:pPr>
    </w:p>
    <w:p w14:paraId="383405CD" w14:textId="3ECF52C1" w:rsidR="00D636C2" w:rsidRDefault="00D636C2" w:rsidP="00D636C2">
      <w:pPr>
        <w:ind w:firstLine="720"/>
        <w:jc w:val="both"/>
      </w:pPr>
    </w:p>
    <w:p w14:paraId="32A68251" w14:textId="38E22CDA" w:rsidR="00D636C2" w:rsidRDefault="00D636C2" w:rsidP="00D636C2">
      <w:pPr>
        <w:ind w:firstLine="720"/>
        <w:jc w:val="both"/>
      </w:pPr>
    </w:p>
    <w:p w14:paraId="57DF6F5A" w14:textId="31BFA677" w:rsidR="00D636C2" w:rsidRDefault="00D636C2" w:rsidP="00D636C2">
      <w:pPr>
        <w:ind w:firstLine="720"/>
        <w:jc w:val="both"/>
      </w:pPr>
    </w:p>
    <w:p w14:paraId="2061E3BF" w14:textId="666AD8EC" w:rsidR="00D636C2" w:rsidRDefault="00D636C2" w:rsidP="00D636C2">
      <w:pPr>
        <w:ind w:firstLine="720"/>
        <w:jc w:val="both"/>
      </w:pPr>
    </w:p>
    <w:p w14:paraId="2C10BAF7" w14:textId="18E1586B" w:rsidR="00D636C2" w:rsidRDefault="00D636C2" w:rsidP="00D636C2">
      <w:pPr>
        <w:ind w:firstLine="720"/>
        <w:jc w:val="both"/>
      </w:pPr>
    </w:p>
    <w:p w14:paraId="1809CDAD" w14:textId="4B24204B" w:rsidR="00D636C2" w:rsidRDefault="00D636C2" w:rsidP="00D636C2">
      <w:pPr>
        <w:ind w:firstLine="720"/>
        <w:jc w:val="both"/>
      </w:pPr>
    </w:p>
    <w:p w14:paraId="43F7AACC" w14:textId="0F602DE0" w:rsidR="00D636C2" w:rsidRDefault="00D636C2" w:rsidP="00D636C2">
      <w:pPr>
        <w:ind w:firstLine="720"/>
        <w:jc w:val="both"/>
      </w:pPr>
    </w:p>
    <w:p w14:paraId="77CCB513" w14:textId="034B9DC8" w:rsidR="00D636C2" w:rsidRDefault="00D636C2" w:rsidP="00D636C2">
      <w:pPr>
        <w:ind w:firstLine="720"/>
        <w:jc w:val="both"/>
      </w:pPr>
    </w:p>
    <w:p w14:paraId="06F0A926" w14:textId="5995BFB7" w:rsidR="00D636C2" w:rsidRDefault="00D636C2" w:rsidP="00D636C2">
      <w:pPr>
        <w:ind w:firstLine="720"/>
        <w:jc w:val="both"/>
      </w:pPr>
    </w:p>
    <w:p w14:paraId="60E8C70E" w14:textId="5D29511B" w:rsidR="00D636C2" w:rsidRDefault="00D636C2" w:rsidP="00D636C2">
      <w:pPr>
        <w:ind w:firstLine="720"/>
        <w:jc w:val="both"/>
      </w:pPr>
    </w:p>
    <w:p w14:paraId="15195DAA" w14:textId="092B08F8" w:rsidR="00D636C2" w:rsidRDefault="00D636C2" w:rsidP="00D636C2">
      <w:pPr>
        <w:ind w:firstLine="720"/>
        <w:jc w:val="both"/>
      </w:pPr>
    </w:p>
    <w:p w14:paraId="5303CD23" w14:textId="53E196A6" w:rsidR="00D636C2" w:rsidRDefault="00D636C2" w:rsidP="00D636C2">
      <w:pPr>
        <w:ind w:firstLine="720"/>
        <w:jc w:val="both"/>
      </w:pPr>
    </w:p>
    <w:p w14:paraId="105D3D78" w14:textId="640BCBEE" w:rsidR="00D636C2" w:rsidRDefault="00D636C2" w:rsidP="00D636C2">
      <w:pPr>
        <w:ind w:firstLine="720"/>
        <w:jc w:val="both"/>
      </w:pPr>
    </w:p>
    <w:p w14:paraId="339B512A" w14:textId="68857AB8" w:rsidR="00D636C2" w:rsidRDefault="00D636C2" w:rsidP="00D636C2">
      <w:pPr>
        <w:ind w:firstLine="720"/>
        <w:jc w:val="both"/>
      </w:pPr>
    </w:p>
    <w:p w14:paraId="63C1C31A" w14:textId="1B66A99E" w:rsidR="00D636C2" w:rsidRDefault="00D636C2" w:rsidP="00D636C2">
      <w:pPr>
        <w:ind w:firstLine="720"/>
        <w:jc w:val="both"/>
      </w:pPr>
    </w:p>
    <w:p w14:paraId="4C85DED3" w14:textId="46C228FB" w:rsidR="00D636C2" w:rsidRDefault="00D636C2" w:rsidP="00D636C2">
      <w:pPr>
        <w:ind w:firstLine="720"/>
        <w:jc w:val="both"/>
      </w:pPr>
    </w:p>
    <w:p w14:paraId="21AB0758" w14:textId="39456C7F" w:rsidR="00D636C2" w:rsidRDefault="00D636C2" w:rsidP="00D636C2">
      <w:pPr>
        <w:ind w:firstLine="720"/>
        <w:jc w:val="both"/>
      </w:pPr>
    </w:p>
    <w:p w14:paraId="37602073" w14:textId="7DC9AD39" w:rsidR="00D636C2" w:rsidRDefault="00D636C2" w:rsidP="00D636C2">
      <w:pPr>
        <w:ind w:firstLine="720"/>
        <w:jc w:val="both"/>
      </w:pPr>
    </w:p>
    <w:p w14:paraId="3D074E8E" w14:textId="5C5D7853" w:rsidR="00D636C2" w:rsidRDefault="00D636C2" w:rsidP="00D636C2">
      <w:pPr>
        <w:ind w:firstLine="720"/>
        <w:jc w:val="both"/>
      </w:pPr>
    </w:p>
    <w:p w14:paraId="08DDE0B9" w14:textId="4302C125" w:rsidR="00D636C2" w:rsidRDefault="00D636C2" w:rsidP="00D636C2">
      <w:pPr>
        <w:ind w:firstLine="720"/>
        <w:jc w:val="both"/>
      </w:pPr>
    </w:p>
    <w:p w14:paraId="5BB87B29" w14:textId="4F59C21D" w:rsidR="00D636C2" w:rsidRDefault="00D636C2" w:rsidP="00D636C2">
      <w:pPr>
        <w:ind w:firstLine="720"/>
        <w:jc w:val="both"/>
      </w:pPr>
    </w:p>
    <w:p w14:paraId="64FD1B59" w14:textId="77777777" w:rsidR="00D636C2" w:rsidRDefault="00D636C2" w:rsidP="00D636C2">
      <w:pPr>
        <w:ind w:firstLine="720"/>
        <w:jc w:val="both"/>
      </w:pPr>
      <w:bookmarkStart w:id="0" w:name="_GoBack"/>
      <w:bookmarkEnd w:id="0"/>
    </w:p>
    <w:p w14:paraId="7BF0E631" w14:textId="77777777" w:rsidR="00D636C2" w:rsidRDefault="00D636C2" w:rsidP="00D636C2">
      <w:pPr>
        <w:pStyle w:val="1"/>
        <w:ind w:left="0" w:right="560"/>
        <w:jc w:val="right"/>
        <w:rPr>
          <w:szCs w:val="28"/>
        </w:rPr>
      </w:pPr>
      <w:r>
        <w:lastRenderedPageBreak/>
        <w:t xml:space="preserve">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Утвержден постановлением                                                                                        Администрации сельского поселения        </w:t>
      </w:r>
    </w:p>
    <w:p w14:paraId="63BBDC43" w14:textId="77777777" w:rsidR="00D636C2" w:rsidRDefault="00D636C2" w:rsidP="00D636C2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   муниципального района</w:t>
      </w:r>
    </w:p>
    <w:p w14:paraId="38FDD6EC" w14:textId="77777777" w:rsidR="00D636C2" w:rsidRDefault="00D636C2" w:rsidP="00D636C2">
      <w:pPr>
        <w:tabs>
          <w:tab w:val="left" w:pos="9638"/>
        </w:tabs>
        <w:ind w:right="-8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14:paraId="7D2AFABD" w14:textId="77777777" w:rsidR="00D636C2" w:rsidRDefault="00D636C2" w:rsidP="00D636C2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от «14» декабря 2023 г. №19</w:t>
      </w:r>
    </w:p>
    <w:p w14:paraId="74E23126" w14:textId="77777777" w:rsidR="00D636C2" w:rsidRDefault="00D636C2" w:rsidP="00D636C2">
      <w:pPr>
        <w:jc w:val="both"/>
        <w:rPr>
          <w:sz w:val="28"/>
          <w:szCs w:val="28"/>
        </w:rPr>
      </w:pPr>
    </w:p>
    <w:p w14:paraId="24846ED3" w14:textId="77777777" w:rsidR="00D636C2" w:rsidRDefault="00D636C2" w:rsidP="00D6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бюджета </w:t>
      </w:r>
    </w:p>
    <w:p w14:paraId="079C5D69" w14:textId="77777777" w:rsidR="00D636C2" w:rsidRDefault="00D636C2" w:rsidP="00D6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Сансельсовет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14B846EF" w14:textId="77777777" w:rsidR="00D636C2" w:rsidRDefault="00D636C2" w:rsidP="00D6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</w:t>
      </w:r>
    </w:p>
    <w:p w14:paraId="7C8604BB" w14:textId="77777777" w:rsidR="00D636C2" w:rsidRDefault="00D636C2" w:rsidP="00D636C2">
      <w:pPr>
        <w:rPr>
          <w:b/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0"/>
        <w:gridCol w:w="3061"/>
        <w:gridCol w:w="5914"/>
      </w:tblGrid>
      <w:tr w:rsidR="00D636C2" w14:paraId="66E330FC" w14:textId="77777777" w:rsidTr="00D636C2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7065D5" w14:textId="77777777" w:rsidR="00D636C2" w:rsidRDefault="00D6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656F" w14:textId="77777777" w:rsidR="00D636C2" w:rsidRDefault="00D636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D636C2" w14:paraId="0342FBCF" w14:textId="77777777" w:rsidTr="00D636C2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0F56" w14:textId="77777777" w:rsidR="00D636C2" w:rsidRDefault="00D63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E81D46" w14:textId="77777777" w:rsidR="00D636C2" w:rsidRDefault="00D63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7E7C3" w14:textId="77777777" w:rsidR="00D636C2" w:rsidRDefault="00D636C2">
            <w:pPr>
              <w:rPr>
                <w:sz w:val="28"/>
                <w:szCs w:val="28"/>
              </w:rPr>
            </w:pPr>
          </w:p>
        </w:tc>
      </w:tr>
      <w:tr w:rsidR="00D636C2" w14:paraId="7893DBD2" w14:textId="77777777" w:rsidTr="00D636C2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F11E" w14:textId="77777777" w:rsidR="00D636C2" w:rsidRDefault="00D636C2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8D93A" w14:textId="77777777" w:rsidR="00D636C2" w:rsidRDefault="00D636C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1EF" w14:textId="77777777" w:rsidR="00D636C2" w:rsidRDefault="00D636C2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D636C2" w14:paraId="0CD8FA2C" w14:textId="77777777" w:rsidTr="00D636C2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0ADD" w14:textId="77777777" w:rsidR="00D636C2" w:rsidRDefault="00D636C2">
            <w:pPr>
              <w:tabs>
                <w:tab w:val="left" w:pos="0"/>
              </w:tabs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E98A0" w14:textId="77777777" w:rsidR="00D636C2" w:rsidRDefault="00D636C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211E3" w14:textId="77777777" w:rsidR="00D636C2" w:rsidRDefault="00D636C2">
            <w:pPr>
              <w:ind w:right="252"/>
            </w:pPr>
            <w:r>
              <w:t xml:space="preserve">Администрация сельского поселения </w:t>
            </w:r>
            <w:proofErr w:type="spellStart"/>
            <w:r>
              <w:t>Санзяповский</w:t>
            </w:r>
            <w:proofErr w:type="spellEnd"/>
          </w:p>
          <w:p w14:paraId="3644EA30" w14:textId="77777777" w:rsidR="00D636C2" w:rsidRDefault="00D636C2">
            <w:pPr>
              <w:ind w:right="252"/>
            </w:pP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Республике Башкортостан </w:t>
            </w:r>
          </w:p>
        </w:tc>
      </w:tr>
      <w:tr w:rsidR="00D636C2" w14:paraId="4C0EEF4F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2F71" w14:textId="77777777" w:rsidR="00D636C2" w:rsidRDefault="00D636C2">
            <w:pPr>
              <w:jc w:val="both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2EA81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B126F" w14:textId="77777777" w:rsidR="00D636C2" w:rsidRDefault="00D636C2">
            <w:r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636C2" w14:paraId="28B2A572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925F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F3D33" w14:textId="77777777" w:rsidR="00D636C2" w:rsidRDefault="00D636C2">
            <w:pPr>
              <w:jc w:val="center"/>
            </w:pPr>
            <w:r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B9C94" w14:textId="77777777" w:rsidR="00D636C2" w:rsidRDefault="00D636C2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636C2" w14:paraId="249D4C81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CB6C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5D33D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59F4F" w14:textId="77777777" w:rsidR="00D636C2" w:rsidRDefault="00D636C2">
            <w: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D636C2" w14:paraId="0745D91E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A2F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9A531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313A8" w14:textId="77777777" w:rsidR="00D636C2" w:rsidRDefault="00D636C2">
            <w:r>
              <w:t xml:space="preserve">Прочие доходы от компенсации затрат бюджетов сельских поселений </w:t>
            </w:r>
          </w:p>
        </w:tc>
      </w:tr>
      <w:tr w:rsidR="00D636C2" w14:paraId="1A77318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1982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A6040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1 16 07090 10 0000 140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B50CB" w14:textId="77777777" w:rsidR="00D636C2" w:rsidRDefault="00D636C2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636C2" w14:paraId="58BBDFA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8B5E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3883D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1 16 10031 10 0000 140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E65FF" w14:textId="77777777" w:rsidR="00D636C2" w:rsidRDefault="00D636C2"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636C2" w14:paraId="6E81037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A306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AF957" w14:textId="77777777" w:rsidR="00D636C2" w:rsidRDefault="00D636C2">
            <w:pPr>
              <w:jc w:val="center"/>
            </w:pPr>
            <w:r>
              <w:t>1 16 10032 10 0000 140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C687A" w14:textId="77777777" w:rsidR="00D636C2" w:rsidRDefault="00D636C2"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36C2" w14:paraId="19590DFD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8CED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E5B0E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804B2" w14:textId="77777777" w:rsidR="00D636C2" w:rsidRDefault="00D636C2">
            <w:r>
              <w:t xml:space="preserve">Невыясненные поступления,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D636C2" w14:paraId="02BD74F5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56EA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504BB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35CD7" w14:textId="77777777" w:rsidR="00D636C2" w:rsidRDefault="00D636C2">
            <w: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D636C2" w14:paraId="6A020349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8E1B" w14:textId="77777777" w:rsidR="00D636C2" w:rsidRDefault="00D636C2">
            <w:pPr>
              <w:ind w:left="-9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47701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1 17 14030 10 0000 150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64000" w14:textId="77777777" w:rsidR="00D636C2" w:rsidRDefault="00D636C2">
            <w:r>
              <w:t xml:space="preserve">Средства самообложения граждан,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D636C2" w14:paraId="07B3AE3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E5B4" w14:textId="77777777" w:rsidR="00D636C2" w:rsidRDefault="00D636C2">
            <w:pPr>
              <w:ind w:left="-9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D1097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1 17 15030 10 1001 150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267C5" w14:textId="77777777" w:rsidR="00D636C2" w:rsidRDefault="00D636C2">
            <w: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D636C2" w14:paraId="455012DD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FA15" w14:textId="77777777" w:rsidR="00D636C2" w:rsidRDefault="00D636C2">
            <w:r>
              <w:t xml:space="preserve">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9B9A4" w14:textId="77777777" w:rsidR="00D636C2" w:rsidRDefault="00D636C2">
            <w:r>
              <w:t xml:space="preserve">    1 17 15030 10 2001 150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3A364" w14:textId="77777777" w:rsidR="00D636C2" w:rsidRDefault="00D636C2">
            <w: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D636C2" w14:paraId="269B4BD9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7277" w14:textId="77777777" w:rsidR="00D636C2" w:rsidRDefault="00D636C2">
            <w:pPr>
              <w:ind w:left="-9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41253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1 17 16000 10 0000 180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FE4DA" w14:textId="77777777" w:rsidR="00D636C2" w:rsidRDefault="00D636C2">
            <w:r>
              <w:rPr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636C2" w14:paraId="78C1CECF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6B4" w14:textId="77777777" w:rsidR="00D636C2" w:rsidRDefault="00D636C2">
            <w:pPr>
              <w:ind w:left="-93"/>
              <w:jc w:val="center"/>
              <w:rPr>
                <w:szCs w:val="28"/>
              </w:rPr>
            </w:pPr>
          </w:p>
          <w:p w14:paraId="20D74D30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8DD16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</w:p>
          <w:p w14:paraId="15068D1B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FFEE1" w14:textId="77777777" w:rsidR="00D636C2" w:rsidRDefault="00D636C2">
            <w:r>
              <w:t xml:space="preserve">Дотации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D636C2" w14:paraId="3795D63F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992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CAEF2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2 02 20041 10 0000 150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049A3" w14:textId="77777777" w:rsidR="00D636C2" w:rsidRDefault="00D636C2"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636C2" w14:paraId="24EBF250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F52C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25AFF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9C374" w14:textId="77777777" w:rsidR="00D636C2" w:rsidRDefault="00D636C2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D636C2" w14:paraId="5BA3FDBB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B13F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B6A9E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61A19" w14:textId="77777777" w:rsidR="00D636C2" w:rsidRDefault="00D636C2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D636C2" w14:paraId="56921C6D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E82B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C8F6A" w14:textId="77777777" w:rsidR="00D636C2" w:rsidRDefault="00D636C2">
            <w:pPr>
              <w:jc w:val="center"/>
            </w:pPr>
            <w:r>
              <w:rPr>
                <w:color w:val="000000"/>
                <w:szCs w:val="28"/>
              </w:rPr>
              <w:t>2 02 20077 10 7219 150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6AE87" w14:textId="77777777" w:rsidR="00D636C2" w:rsidRDefault="00D636C2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D636C2" w14:paraId="199AC66E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61F5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FBE1D" w14:textId="77777777" w:rsidR="00D636C2" w:rsidRDefault="00D636C2">
            <w:pPr>
              <w:jc w:val="center"/>
            </w:pPr>
            <w:r>
              <w:rPr>
                <w:color w:val="000000"/>
                <w:szCs w:val="28"/>
              </w:rPr>
              <w:t>2 02 20077 10 7231 150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D044D" w14:textId="77777777" w:rsidR="00D636C2" w:rsidRDefault="00D636C2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</w:tr>
      <w:tr w:rsidR="00D636C2" w14:paraId="34D001E8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363C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C988D" w14:textId="77777777" w:rsidR="00D636C2" w:rsidRDefault="00D636C2">
            <w:pPr>
              <w:jc w:val="center"/>
            </w:pPr>
            <w:r>
              <w:rPr>
                <w:color w:val="000000"/>
                <w:szCs w:val="28"/>
              </w:rPr>
              <w:t>2 02 20077 10 7232 150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5439E" w14:textId="77777777" w:rsidR="00D636C2" w:rsidRDefault="00D636C2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D636C2" w14:paraId="54F00D58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DE59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FD798" w14:textId="77777777" w:rsidR="00D636C2" w:rsidRDefault="00D636C2">
            <w:pPr>
              <w:jc w:val="center"/>
            </w:pPr>
            <w:r>
              <w:rPr>
                <w:color w:val="000000"/>
                <w:szCs w:val="28"/>
              </w:rPr>
              <w:t>2 02 20077 10 7240 150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EC533" w14:textId="77777777" w:rsidR="00D636C2" w:rsidRDefault="00D636C2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D636C2" w14:paraId="4648F58D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BE51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DD8A1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C82F6" w14:textId="77777777" w:rsidR="00D636C2" w:rsidRDefault="00D636C2"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636C2" w14:paraId="1481393E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086C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D0E25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48579" w14:textId="77777777" w:rsidR="00D636C2" w:rsidRDefault="00D636C2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636C2" w14:paraId="414E81F0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C189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67F95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956AA" w14:textId="77777777" w:rsidR="00D636C2" w:rsidRDefault="00D636C2">
            <w:r>
              <w:t>Субсидии бюджетам сельских поселений на финансовое обеспечение отдельных полномочий</w:t>
            </w:r>
          </w:p>
        </w:tc>
      </w:tr>
      <w:tr w:rsidR="00D636C2" w14:paraId="7C5DE77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A748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D5FDB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2 02 29999 10 7211 150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32135" w14:textId="77777777" w:rsidR="00D636C2" w:rsidRDefault="00D636C2"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636C2" w14:paraId="0185DC5A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7C5B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D6FB8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3DCAE" w14:textId="77777777" w:rsidR="00D636C2" w:rsidRDefault="00D636C2"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D636C2" w14:paraId="3E6CFDB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3B5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7C445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17548" w14:textId="77777777" w:rsidR="00D636C2" w:rsidRDefault="00D636C2"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D636C2" w14:paraId="35EA42F6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E013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73462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17AA2" w14:textId="77777777" w:rsidR="00D636C2" w:rsidRDefault="00D636C2"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(проекты развития общественной инфраструктуры, основанные на местных инициативах)</w:t>
            </w:r>
          </w:p>
        </w:tc>
      </w:tr>
      <w:tr w:rsidR="00D636C2" w14:paraId="41494227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B45A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ECA7E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B2FE6" w14:textId="77777777" w:rsidR="00D636C2" w:rsidRDefault="00D636C2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636C2" w14:paraId="3B74E2D5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377" w14:textId="77777777" w:rsidR="00D636C2" w:rsidRDefault="00D636C2">
            <w:pPr>
              <w:ind w:left="-93"/>
              <w:jc w:val="center"/>
              <w:rPr>
                <w:szCs w:val="28"/>
              </w:rPr>
            </w:pPr>
          </w:p>
          <w:p w14:paraId="4C3AE924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ECE9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</w:p>
          <w:p w14:paraId="56A37086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2 02 40014 10 0000 150</w:t>
            </w:r>
          </w:p>
          <w:p w14:paraId="5720A244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DDF86" w14:textId="77777777" w:rsidR="00D636C2" w:rsidRDefault="00D636C2">
            <w: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36C2" w14:paraId="0FF51AF6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E657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74CBB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2 02 49999 10 5555 150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77375" w14:textId="77777777" w:rsidR="00D636C2" w:rsidRDefault="00D636C2">
            <w: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D636C2" w14:paraId="697BF0B1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FF79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08FF6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2 02 49999 10 5767 150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FA363" w14:textId="77777777" w:rsidR="00D636C2" w:rsidRDefault="00D636C2">
            <w: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D636C2" w14:paraId="1407AB97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AD70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3742F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D0863" w14:textId="77777777" w:rsidR="00D636C2" w:rsidRDefault="00D636C2">
            <w: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D636C2" w14:paraId="0F39394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695F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D06C1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8D827" w14:textId="77777777" w:rsidR="00D636C2" w:rsidRDefault="00D636C2">
            <w: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636C2" w14:paraId="4752079B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C605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46424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28701" w14:textId="77777777" w:rsidR="00D636C2" w:rsidRDefault="00D636C2">
            <w: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D636C2" w14:paraId="7F28FE70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A1C5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CE1F4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509E2" w14:textId="77777777" w:rsidR="00D636C2" w:rsidRDefault="00D636C2">
            <w: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D636C2" w14:paraId="7E4D6DC2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F8A2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0590E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5781A" w14:textId="77777777" w:rsidR="00D636C2" w:rsidRDefault="00D636C2">
            <w: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D636C2" w14:paraId="624306A5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B664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A118A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2 02 49999 10 7248 150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FB4AB" w14:textId="77777777" w:rsidR="00D636C2" w:rsidRDefault="00D636C2">
            <w: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D636C2" w14:paraId="1FBAF04E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1F7" w14:textId="77777777" w:rsidR="00D636C2" w:rsidRDefault="00D636C2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DCB65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2 02 49999 10 7265 150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0B34A" w14:textId="77777777" w:rsidR="00D636C2" w:rsidRDefault="00D636C2">
            <w: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D636C2" w14:paraId="5D10B233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B2AE" w14:textId="77777777" w:rsidR="00D636C2" w:rsidRDefault="00D636C2">
            <w:pPr>
              <w:rPr>
                <w:szCs w:val="28"/>
              </w:rPr>
            </w:pPr>
            <w:r>
              <w:rPr>
                <w:szCs w:val="28"/>
              </w:rPr>
              <w:t xml:space="preserve">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0AEF5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2 02 49999 10 7404 150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49624" w14:textId="77777777" w:rsidR="00D636C2" w:rsidRDefault="00D636C2"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D636C2" w14:paraId="3E08C9CA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4789" w14:textId="77777777" w:rsidR="00D636C2" w:rsidRDefault="00D63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23A06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8B732" w14:textId="77777777" w:rsidR="00D636C2" w:rsidRDefault="00D636C2"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(премирование победителей республиканского конкурса «Лучший многоквартирный дом»)</w:t>
            </w:r>
          </w:p>
        </w:tc>
      </w:tr>
      <w:tr w:rsidR="00D636C2" w14:paraId="1BCC3EDF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EF1" w14:textId="77777777" w:rsidR="00D636C2" w:rsidRDefault="00D636C2"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4151D" w14:textId="77777777" w:rsidR="00D636C2" w:rsidRDefault="00D636C2">
            <w:pPr>
              <w:jc w:val="center"/>
            </w:pPr>
            <w:r>
              <w:t>2 02 49999 10 7426 150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99D4" w14:textId="77777777" w:rsidR="00D636C2" w:rsidRDefault="00D636C2">
            <w:r>
              <w:t>Прочие межбюджетные трансферты, передаваемые бюджетам сельских поселений (премирование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2020»</w:t>
            </w:r>
            <w:r>
              <w:rPr>
                <w:color w:val="000000"/>
              </w:rPr>
              <w:t>)</w:t>
            </w:r>
          </w:p>
        </w:tc>
      </w:tr>
      <w:tr w:rsidR="00D636C2" w14:paraId="3A236CB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B739" w14:textId="77777777" w:rsidR="00D636C2" w:rsidRDefault="00D636C2"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5C0C0" w14:textId="77777777" w:rsidR="00D636C2" w:rsidRDefault="00D636C2">
            <w:pPr>
              <w:jc w:val="center"/>
            </w:pPr>
            <w:r>
              <w:t>2 02 49999 10 7427 150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064AF" w14:textId="77777777" w:rsidR="00D636C2" w:rsidRDefault="00D636C2">
            <w:r>
              <w:t>Прочие межбюджетные трансферты, передаваемые бюджетам сельских поселений (премирование победителей республиканского конкурса «Лучший новогодний городок» на территории Республики Башкортостан)</w:t>
            </w:r>
          </w:p>
        </w:tc>
      </w:tr>
      <w:tr w:rsidR="00D636C2" w14:paraId="3EB31D83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35FF" w14:textId="77777777" w:rsidR="00D636C2" w:rsidRDefault="00D636C2"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75F56" w14:textId="77777777" w:rsidR="00D636C2" w:rsidRDefault="00D636C2">
            <w:pPr>
              <w:jc w:val="center"/>
            </w:pPr>
            <w:r>
              <w:t>2 02 49999 10 7429 150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14F11" w14:textId="77777777" w:rsidR="00D636C2" w:rsidRDefault="00D636C2">
            <w:r>
              <w:t>Прочие межбюджетные трансферты, передаваемые бюджетам сельских поселений (финансирование мероприятий по благоустройству административных центров муниципальных районов Республики Башкортостан)</w:t>
            </w:r>
          </w:p>
        </w:tc>
      </w:tr>
      <w:tr w:rsidR="00D636C2" w14:paraId="5A7F25F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85D" w14:textId="77777777" w:rsidR="00D636C2" w:rsidRDefault="00D63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14:paraId="6067F674" w14:textId="77777777" w:rsidR="00D636C2" w:rsidRDefault="00D636C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6A4EC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2 02 90054 10 0000 150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1B0F9" w14:textId="77777777" w:rsidR="00D636C2" w:rsidRDefault="00D636C2">
            <w: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бюджетов муниципальных районов </w:t>
            </w:r>
          </w:p>
        </w:tc>
      </w:tr>
      <w:tr w:rsidR="00D636C2" w14:paraId="427CE883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132E" w14:textId="77777777" w:rsidR="00D636C2" w:rsidRDefault="00D636C2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9B55D" w14:textId="77777777" w:rsidR="00D636C2" w:rsidRDefault="00D636C2">
            <w:pPr>
              <w:jc w:val="center"/>
            </w:pPr>
            <w:r>
              <w:rPr>
                <w:color w:val="000000"/>
                <w:szCs w:val="28"/>
              </w:rPr>
              <w:t>2 07 05030 10 6100 150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F689C" w14:textId="77777777" w:rsidR="00D636C2" w:rsidRDefault="00D636C2">
            <w:r>
              <w:t>Прочие безвозмездные поступления в бюджеты сельских поселений (прочие поступления)</w:t>
            </w:r>
          </w:p>
        </w:tc>
      </w:tr>
      <w:tr w:rsidR="00D636C2" w14:paraId="1242239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BA23" w14:textId="77777777" w:rsidR="00D636C2" w:rsidRDefault="00D636C2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1B4AB" w14:textId="77777777" w:rsidR="00D636C2" w:rsidRDefault="00D636C2">
            <w:pPr>
              <w:jc w:val="center"/>
            </w:pPr>
            <w:r>
              <w:rPr>
                <w:color w:val="000000"/>
                <w:szCs w:val="28"/>
              </w:rPr>
              <w:t>2 07 05030 10 6200 150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CE9CD" w14:textId="77777777" w:rsidR="00D636C2" w:rsidRDefault="00D636C2">
            <w: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636C2" w14:paraId="6F6764F6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CBC0" w14:textId="77777777" w:rsidR="00D636C2" w:rsidRDefault="00D636C2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14172" w14:textId="77777777" w:rsidR="00D636C2" w:rsidRDefault="00D636C2">
            <w:pPr>
              <w:jc w:val="center"/>
            </w:pPr>
            <w:r>
              <w:rPr>
                <w:color w:val="000000"/>
                <w:szCs w:val="28"/>
              </w:rPr>
              <w:t>2 07 05030 10 6300 150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86AD5" w14:textId="77777777" w:rsidR="00D636C2" w:rsidRDefault="00D636C2">
            <w: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636C2" w14:paraId="1A0442AC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2DAC" w14:textId="77777777" w:rsidR="00D636C2" w:rsidRDefault="00D636C2">
            <w: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A0683" w14:textId="77777777" w:rsidR="00D636C2" w:rsidRDefault="00D636C2">
            <w:pPr>
              <w:jc w:val="center"/>
            </w:pPr>
            <w:r>
              <w:t>2 07 05030 10 6380 150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8A024" w14:textId="77777777" w:rsidR="00D636C2" w:rsidRDefault="00D636C2">
            <w:r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территорий)</w:t>
            </w:r>
          </w:p>
        </w:tc>
      </w:tr>
      <w:tr w:rsidR="00D636C2" w14:paraId="38192F85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7FCD" w14:textId="77777777" w:rsidR="00D636C2" w:rsidRDefault="00D636C2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9A19A" w14:textId="77777777" w:rsidR="00D636C2" w:rsidRDefault="00D636C2">
            <w:pPr>
              <w:jc w:val="center"/>
            </w:pPr>
            <w:r>
              <w:rPr>
                <w:color w:val="000000"/>
                <w:szCs w:val="28"/>
              </w:rPr>
              <w:t>2 07 05030 10 6400 150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991C0" w14:textId="77777777" w:rsidR="00D636C2" w:rsidRDefault="00D636C2">
            <w: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D636C2" w14:paraId="15662BCF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C0B5" w14:textId="77777777" w:rsidR="00D636C2" w:rsidRDefault="00D63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DACDC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2 07 05030 10 6600 150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D23E0" w14:textId="77777777" w:rsidR="00D636C2" w:rsidRDefault="00D636C2">
            <w: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D636C2" w14:paraId="0B460DD6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91A" w14:textId="77777777" w:rsidR="00D636C2" w:rsidRDefault="00D636C2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5F710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3F8A0" w14:textId="77777777" w:rsidR="00D636C2" w:rsidRDefault="00D636C2">
            <w:r>
              <w:t xml:space="preserve">Перечисления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36C2" w14:paraId="5002E757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7A06" w14:textId="77777777" w:rsidR="00D636C2" w:rsidRDefault="00D63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F0342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CD4F8" w14:textId="77777777" w:rsidR="00D636C2" w:rsidRDefault="00D636C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D636C2" w14:paraId="579A32DA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5C2" w14:textId="77777777" w:rsidR="00D636C2" w:rsidRDefault="00D636C2">
            <w:pPr>
              <w:jc w:val="center"/>
              <w:rPr>
                <w:szCs w:val="28"/>
              </w:rPr>
            </w:pPr>
          </w:p>
          <w:p w14:paraId="19BC578E" w14:textId="77777777" w:rsidR="00D636C2" w:rsidRDefault="00D636C2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79F47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</w:p>
          <w:p w14:paraId="2D264594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80FFD" w14:textId="77777777" w:rsidR="00D636C2" w:rsidRDefault="00D636C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D636C2" w14:paraId="10968243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BC25" w14:textId="77777777" w:rsidR="00D636C2" w:rsidRDefault="00D636C2">
            <w:r>
              <w:rPr>
                <w:szCs w:val="28"/>
              </w:rPr>
              <w:t xml:space="preserve">  </w:t>
            </w: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7C750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602CE" w14:textId="77777777" w:rsidR="00D636C2" w:rsidRDefault="00D636C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иными организациями остатков субсидий прошлых лет</w:t>
            </w:r>
          </w:p>
        </w:tc>
      </w:tr>
      <w:tr w:rsidR="00D636C2" w14:paraId="35B6186B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DB1" w14:textId="77777777" w:rsidR="00D636C2" w:rsidRDefault="00D636C2">
            <w:pPr>
              <w:jc w:val="center"/>
              <w:rPr>
                <w:szCs w:val="28"/>
              </w:rPr>
            </w:pPr>
          </w:p>
          <w:p w14:paraId="77EA38D5" w14:textId="77777777" w:rsidR="00D636C2" w:rsidRDefault="00D636C2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33531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</w:p>
          <w:p w14:paraId="7D6C95B4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812CD" w14:textId="77777777" w:rsidR="00D636C2" w:rsidRDefault="00D636C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636C2" w14:paraId="18B9DCD3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8176" w14:textId="77777777" w:rsidR="00D636C2" w:rsidRDefault="00D63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A555F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9FE9F" w14:textId="77777777" w:rsidR="00D636C2" w:rsidRDefault="00D636C2"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D636C2" w14:paraId="7267653F" w14:textId="77777777" w:rsidTr="00D636C2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53EF" w14:textId="77777777" w:rsidR="00D636C2" w:rsidRDefault="00D63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5C406" w14:textId="77777777" w:rsidR="00D636C2" w:rsidRDefault="00D636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2 19 60010 10 0000 150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E0FF8" w14:textId="77777777" w:rsidR="00D636C2" w:rsidRDefault="00D636C2"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</w:tbl>
    <w:p w14:paraId="03A41F05" w14:textId="77777777" w:rsidR="00D636C2" w:rsidRDefault="00D636C2" w:rsidP="00D636C2">
      <w:pPr>
        <w:pStyle w:val="1"/>
        <w:ind w:left="0" w:right="5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14:paraId="4A46C37B" w14:textId="77777777" w:rsidR="00D636C2" w:rsidRDefault="00D636C2" w:rsidP="00D636C2">
      <w:pPr>
        <w:pStyle w:val="1"/>
        <w:ind w:left="0" w:right="560"/>
        <w:rPr>
          <w:szCs w:val="28"/>
        </w:rPr>
      </w:pPr>
    </w:p>
    <w:p w14:paraId="17C61629" w14:textId="77777777" w:rsidR="00D636C2" w:rsidRDefault="00D636C2" w:rsidP="00D636C2">
      <w:pPr>
        <w:pStyle w:val="1"/>
        <w:ind w:left="0" w:right="560"/>
      </w:pPr>
      <w:r>
        <w:t xml:space="preserve">                                                                                     </w:t>
      </w:r>
    </w:p>
    <w:p w14:paraId="1B5817A5" w14:textId="77777777" w:rsidR="001F352A" w:rsidRDefault="001F352A"/>
    <w:sectPr w:rsidR="001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64"/>
    <w:rsid w:val="001F352A"/>
    <w:rsid w:val="008F2F64"/>
    <w:rsid w:val="00D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2907"/>
  <w15:chartTrackingRefBased/>
  <w15:docId w15:val="{6317730B-7BC0-4EBF-84A4-A72370C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6C2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63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36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2468</Words>
  <Characters>14073</Characters>
  <Application>Microsoft Office Word</Application>
  <DocSecurity>0</DocSecurity>
  <Lines>117</Lines>
  <Paragraphs>33</Paragraphs>
  <ScaleCrop>false</ScaleCrop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2023-12-21T05:10:00Z</dcterms:created>
  <dcterms:modified xsi:type="dcterms:W3CDTF">2023-12-21T05:11:00Z</dcterms:modified>
</cp:coreProperties>
</file>