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6D65EF" w:rsidRPr="006D65EF" w:rsidTr="00167EF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6D65EF" w:rsidRPr="006D65EF" w:rsidRDefault="006D65EF" w:rsidP="006D65E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6D65EF">
              <w:rPr>
                <w:rFonts w:ascii="Times New Roman" w:eastAsia="MS Mincho" w:hAnsi="Times New Roman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0"/>
                <w:lang w:eastAsia="ru-RU"/>
              </w:rPr>
            </w:pPr>
          </w:p>
          <w:p w:rsidR="006D65EF" w:rsidRPr="006D65EF" w:rsidRDefault="006D65EF" w:rsidP="006D65E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К</w:t>
            </w:r>
            <w:r w:rsidRPr="006D65EF">
              <w:rPr>
                <w:rFonts w:ascii="Times New Roman" w:eastAsia="MS Mincho" w:hAnsi="Times New Roman" w:cs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Г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6D65EF" w:rsidRPr="006D65EF" w:rsidRDefault="006D65EF" w:rsidP="006D65E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4B69CE" wp14:editId="5526E983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D65EF" w:rsidRPr="006D65EF" w:rsidRDefault="006D65EF" w:rsidP="006D65EF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6"/>
                <w:szCs w:val="20"/>
                <w:lang w:eastAsia="ru-RU"/>
              </w:rPr>
            </w:pPr>
          </w:p>
          <w:p w:rsidR="006D65EF" w:rsidRPr="006D65EF" w:rsidRDefault="006D65EF" w:rsidP="006D65E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6D65EF" w:rsidRPr="006D65EF" w:rsidRDefault="006D65EF" w:rsidP="006D65E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6D65EF" w:rsidRPr="006D65EF" w:rsidRDefault="006D65EF" w:rsidP="006D65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6D65EF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6D65EF" w:rsidRPr="006D65EF" w:rsidTr="00167EF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6D65EF" w:rsidRPr="006D65EF" w:rsidRDefault="006D65EF" w:rsidP="006D65E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4533343, Урге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Санъяп</w:t>
            </w:r>
            <w:proofErr w:type="spell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,У</w:t>
            </w:r>
            <w:proofErr w:type="gram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</w:t>
            </w:r>
            <w:proofErr w:type="spell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6D65EF" w:rsidRPr="006D65EF" w:rsidRDefault="006D65EF" w:rsidP="006D65E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6D65EF" w:rsidRPr="006D65EF" w:rsidRDefault="006D65EF" w:rsidP="006D65EF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453343, с.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47</w:t>
            </w:r>
          </w:p>
        </w:tc>
      </w:tr>
      <w:tr w:rsidR="006D65EF" w:rsidRPr="006D65EF" w:rsidTr="00167EF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D65EF" w:rsidRPr="006D65EF" w:rsidRDefault="006D65EF" w:rsidP="006D65E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D65EF" w:rsidRPr="006D65EF" w:rsidRDefault="006D65EF" w:rsidP="006D65E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65EF">
              <w:rPr>
                <w:rFonts w:ascii="Times New Roman" w:eastAsia="MS Mincho" w:hAnsi="Times New Roman" w:cs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D65EF" w:rsidRPr="006D65EF" w:rsidRDefault="006D65EF" w:rsidP="006D65E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D65EF" w:rsidRPr="006D65EF" w:rsidRDefault="006D65EF" w:rsidP="006D65E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D65EF" w:rsidRPr="006D65EF" w:rsidRDefault="006D65EF" w:rsidP="006D65EF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РЕШЕНИЕ</w:t>
            </w:r>
          </w:p>
          <w:p w:rsidR="006D65EF" w:rsidRPr="006D65EF" w:rsidRDefault="006D65EF" w:rsidP="006D65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D65EF" w:rsidRDefault="006D65EF" w:rsidP="0061726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D65EF" w:rsidRPr="006D65EF" w:rsidRDefault="006D65EF" w:rsidP="006D65EF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 xml:space="preserve">Об утверждении Соглашения о взаимодействии </w:t>
      </w:r>
    </w:p>
    <w:p w:rsidR="006D65EF" w:rsidRPr="006D65EF" w:rsidRDefault="006D65EF" w:rsidP="006D65EF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 xml:space="preserve">Администрации муниципального района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 и с</w:t>
      </w:r>
      <w:r w:rsidRPr="006D65EF">
        <w:rPr>
          <w:rFonts w:ascii="Times New Roman" w:hAnsi="Times New Roman" w:cs="Times New Roman"/>
          <w:b/>
          <w:sz w:val="28"/>
          <w:szCs w:val="28"/>
        </w:rPr>
        <w:t xml:space="preserve">ельского поселения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5EF">
        <w:rPr>
          <w:rFonts w:ascii="Times New Roman" w:hAnsi="Times New Roman" w:cs="Times New Roman"/>
          <w:b/>
          <w:sz w:val="28"/>
          <w:szCs w:val="28"/>
        </w:rPr>
        <w:t xml:space="preserve">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 </w:t>
      </w:r>
    </w:p>
    <w:p w:rsidR="006D65EF" w:rsidRPr="006D65EF" w:rsidRDefault="006D65EF" w:rsidP="006D65EF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по вопросам управления муниципальным имуществом</w:t>
      </w:r>
    </w:p>
    <w:p w:rsidR="006D65EF" w:rsidRPr="006D65EF" w:rsidRDefault="006D65EF" w:rsidP="006D65EF">
      <w:pPr>
        <w:ind w:left="3780" w:firstLine="60"/>
        <w:jc w:val="both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со статьями 124, 125, 421 Гражданского кодекса Российской Федерации, статьей 3 Земельного кодекса Российской Федерации, Законом Республики Башкортостан от 18 марта 2005 года № 162-з «О местном самоуправлении в Республике Башкортостан», Уставом </w:t>
      </w:r>
      <w:r w:rsidRPr="006D65E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Республики Башкортостан Совет </w:t>
      </w:r>
      <w:r w:rsidRPr="006D65E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6D65EF" w:rsidRPr="006D65EF" w:rsidRDefault="006D65EF" w:rsidP="006D65EF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65E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Е Ш И Л:</w:t>
      </w:r>
    </w:p>
    <w:p w:rsidR="006D65EF" w:rsidRPr="006D65EF" w:rsidRDefault="006D65EF" w:rsidP="006D65E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1. Утвердить Соглашение о взаимодействии Администрации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и</w:t>
      </w:r>
      <w:r w:rsidRPr="006D65E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по вопросам управления муниципальным имуществом,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№ 1.</w:t>
      </w:r>
    </w:p>
    <w:p w:rsidR="006D65EF" w:rsidRPr="006D65EF" w:rsidRDefault="006D65EF" w:rsidP="006D65E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 Настоящее решение разместить на официальном сайте сельского поселения и информационном стенде в здании Администрации</w:t>
      </w:r>
      <w:r w:rsidRPr="006D65EF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6D65EF" w:rsidRPr="006D65EF" w:rsidRDefault="006D65EF" w:rsidP="006D65E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со дня его подписания.</w:t>
      </w:r>
    </w:p>
    <w:p w:rsidR="006D65EF" w:rsidRPr="006D65EF" w:rsidRDefault="006D65EF" w:rsidP="006D65E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6D65EF" w:rsidRP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65EF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6D65EF" w:rsidRP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6D65EF" w:rsidRP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Республики Баш</w:t>
      </w:r>
      <w:r>
        <w:rPr>
          <w:rFonts w:ascii="Times New Roman" w:hAnsi="Times New Roman" w:cs="Times New Roman"/>
          <w:sz w:val="28"/>
          <w:szCs w:val="28"/>
        </w:rPr>
        <w:t xml:space="preserve">кортостан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Ф.А.Галина</w:t>
      </w:r>
      <w:proofErr w:type="spellEnd"/>
    </w:p>
    <w:p w:rsid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№81</w:t>
      </w:r>
    </w:p>
    <w:p w:rsid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«15» февраля 2021 года</w:t>
      </w:r>
    </w:p>
    <w:p w:rsidR="006D65EF" w:rsidRDefault="006D65EF" w:rsidP="006D65E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ерхнесанзяпово</w:t>
      </w:r>
      <w:proofErr w:type="spellEnd"/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3780" w:firstLine="6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218"/>
      </w:tblGrid>
      <w:tr w:rsidR="006D65EF" w:rsidRPr="006D65EF" w:rsidTr="006D65EF">
        <w:tc>
          <w:tcPr>
            <w:tcW w:w="4218" w:type="dxa"/>
            <w:hideMark/>
          </w:tcPr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65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Приложение № 1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65EF">
              <w:rPr>
                <w:rFonts w:ascii="Times New Roman" w:hAnsi="Times New Roman" w:cs="Times New Roman"/>
                <w:sz w:val="20"/>
                <w:szCs w:val="20"/>
              </w:rPr>
              <w:t xml:space="preserve">к решению Совета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65EF">
              <w:rPr>
                <w:rFonts w:ascii="Times New Roman" w:hAnsi="Times New Roman" w:cs="Times New Roman"/>
                <w:sz w:val="20"/>
                <w:szCs w:val="20"/>
              </w:rPr>
              <w:t xml:space="preserve">сельского поселения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Санзяповский</w:t>
            </w:r>
            <w:proofErr w:type="spellEnd"/>
            <w:r w:rsidRPr="006D65EF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65E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района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65EF">
              <w:rPr>
                <w:rFonts w:ascii="Times New Roman" w:hAnsi="Times New Roman" w:cs="Times New Roman"/>
                <w:sz w:val="20"/>
                <w:szCs w:val="20"/>
              </w:rPr>
              <w:t>Кугарчинский</w:t>
            </w:r>
            <w:proofErr w:type="spellEnd"/>
            <w:r w:rsidRPr="006D65EF"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65EF">
              <w:rPr>
                <w:rFonts w:ascii="Times New Roman" w:hAnsi="Times New Roman" w:cs="Times New Roman"/>
                <w:sz w:val="20"/>
                <w:szCs w:val="20"/>
              </w:rPr>
              <w:t>Республики Башкортостан</w:t>
            </w:r>
          </w:p>
          <w:p w:rsidR="006D65EF" w:rsidRPr="006D65EF" w:rsidRDefault="006D65EF">
            <w:pPr>
              <w:widowControl w:val="0"/>
              <w:ind w:right="-1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«15» февраля 2021 года №81</w:t>
            </w:r>
          </w:p>
        </w:tc>
      </w:tr>
    </w:tbl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5EF">
        <w:rPr>
          <w:rFonts w:ascii="Times New Roman" w:hAnsi="Times New Roman" w:cs="Times New Roman"/>
          <w:b/>
          <w:bCs/>
          <w:sz w:val="28"/>
          <w:szCs w:val="28"/>
        </w:rPr>
        <w:t>Соглашение</w:t>
      </w:r>
    </w:p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5EF">
        <w:rPr>
          <w:rFonts w:ascii="Times New Roman" w:hAnsi="Times New Roman" w:cs="Times New Roman"/>
          <w:b/>
          <w:bCs/>
          <w:sz w:val="28"/>
          <w:szCs w:val="28"/>
        </w:rPr>
        <w:t xml:space="preserve">о взаимодействии Администрации муниципального района </w:t>
      </w:r>
      <w:proofErr w:type="spellStart"/>
      <w:r w:rsidRPr="006D65EF">
        <w:rPr>
          <w:rFonts w:ascii="Times New Roman" w:hAnsi="Times New Roman" w:cs="Times New Roman"/>
          <w:b/>
          <w:bCs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 </w:t>
      </w:r>
    </w:p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5E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b/>
          <w:bCs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 </w:t>
      </w:r>
    </w:p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5EF">
        <w:rPr>
          <w:rFonts w:ascii="Times New Roman" w:hAnsi="Times New Roman" w:cs="Times New Roman"/>
          <w:b/>
          <w:bCs/>
          <w:sz w:val="28"/>
          <w:szCs w:val="28"/>
        </w:rPr>
        <w:t>по вопросам управления муниципальным имуществом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65EF">
        <w:rPr>
          <w:rFonts w:ascii="Times New Roman" w:hAnsi="Times New Roman" w:cs="Times New Roman"/>
          <w:sz w:val="28"/>
          <w:szCs w:val="28"/>
        </w:rPr>
        <w:t>Мы, нижеподписавш</w:t>
      </w:r>
      <w:r>
        <w:rPr>
          <w:rFonts w:ascii="Times New Roman" w:hAnsi="Times New Roman" w:cs="Times New Roman"/>
          <w:sz w:val="28"/>
          <w:szCs w:val="28"/>
        </w:rPr>
        <w:t xml:space="preserve">иеся, сельское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 лице главы 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Галиной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Фании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Ахметовны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, действующего 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Устава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именуемое далее «Сельское поселение», с одной стороны, и Администрация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 лице исполняющего обязанности главы Администрации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Янбаева</w:t>
      </w:r>
      <w:proofErr w:type="spell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Гайсы</w:t>
      </w:r>
      <w:proofErr w:type="spellEnd"/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65EF">
        <w:rPr>
          <w:rFonts w:ascii="Times New Roman" w:hAnsi="Times New Roman" w:cs="Times New Roman"/>
          <w:b/>
          <w:sz w:val="28"/>
          <w:szCs w:val="28"/>
        </w:rPr>
        <w:t>Гильмитдиновича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>, действующего на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 xml:space="preserve">основании Устава муниципального района </w:t>
      </w:r>
      <w:proofErr w:type="spellStart"/>
      <w:r w:rsidRPr="006D65EF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D65E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именуемая в дальнейшем «Администрация района», с другой стороны, в соответствии со </w:t>
      </w:r>
      <w:hyperlink r:id="rId6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ст. 124</w:t>
        </w:r>
      </w:hyperlink>
      <w:r w:rsidRPr="006D65EF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125</w:t>
        </w:r>
      </w:hyperlink>
      <w:r w:rsidRPr="006D65EF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421</w:t>
        </w:r>
      </w:hyperlink>
      <w:r w:rsidRPr="006D65EF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</w:t>
      </w:r>
      <w:hyperlink r:id="rId9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ст. 3</w:t>
        </w:r>
      </w:hyperlink>
      <w:r w:rsidRPr="006D65EF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 заключили настоящее Соглашение о нижеследующем:</w:t>
      </w:r>
      <w:proofErr w:type="gramEnd"/>
    </w:p>
    <w:p w:rsidR="006D65EF" w:rsidRPr="006D65EF" w:rsidRDefault="006D65EF" w:rsidP="006D65EF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I. Предмет и принципы Соглашения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2"/>
      <w:bookmarkEnd w:id="1"/>
      <w:r w:rsidRPr="006D65EF">
        <w:rPr>
          <w:rFonts w:ascii="Times New Roman" w:hAnsi="Times New Roman" w:cs="Times New Roman"/>
          <w:sz w:val="28"/>
          <w:szCs w:val="28"/>
        </w:rPr>
        <w:t xml:space="preserve">1.1. Предметом настоящего Соглашения является осуществление Администрацией района в соответствии с действующим законодательством, муниципальными нормативными правовыми актами, постановлениями (распоряжениями) сельского поселения, настоящим Соглашением от имени сельского поселения следующих функций в сфере публично-правовых </w:t>
      </w:r>
      <w:r w:rsidRPr="006D65EF">
        <w:rPr>
          <w:rFonts w:ascii="Times New Roman" w:hAnsi="Times New Roman" w:cs="Times New Roman"/>
          <w:sz w:val="28"/>
          <w:szCs w:val="28"/>
        </w:rPr>
        <w:lastRenderedPageBreak/>
        <w:t>отношений по управлению муниципальной собственностью, а также земельными участками, полномочия по управлению которыми отнесены к компетенции Администрации сельского поселения: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1.1.1.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Подготовка проектов решений сельского поселения по вопросам управления и распоряжения объектами недвижимости, включая земельные</w:t>
      </w:r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5EF">
        <w:rPr>
          <w:rFonts w:ascii="Times New Roman" w:hAnsi="Times New Roman" w:cs="Times New Roman"/>
          <w:sz w:val="28"/>
          <w:szCs w:val="28"/>
        </w:rPr>
        <w:t>участки, в том числе: предоставления в собственность, аренду, постоянное (бессрочное) пользование, безвозмездное пользование, хозяйственное ведение, оперативное управление, залог (ипотека), доверительное управление и установления любых видов ограниченного пользования (сервитутов)</w:t>
      </w:r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5EF">
        <w:rPr>
          <w:rFonts w:ascii="Times New Roman" w:hAnsi="Times New Roman" w:cs="Times New Roman"/>
          <w:sz w:val="28"/>
          <w:szCs w:val="28"/>
        </w:rPr>
        <w:t>или иных ограничений по использованию земель на основании письменных поручений главы сельского поселения.</w:t>
      </w:r>
      <w:proofErr w:type="gramEnd"/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1.1.2. Подготовка проектов документов о передаче имущества в хозяйственное ведение, оперативное управление, проектов договоров аренды, купли-продажи, доверительного управления, безвозмездного пользования,</w:t>
      </w:r>
      <w:r w:rsidRPr="006D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5EF">
        <w:rPr>
          <w:rFonts w:ascii="Times New Roman" w:hAnsi="Times New Roman" w:cs="Times New Roman"/>
          <w:sz w:val="28"/>
          <w:szCs w:val="28"/>
        </w:rPr>
        <w:t>ограниченного пользования (сервитута),</w:t>
      </w:r>
      <w:r w:rsidRPr="006D65E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65EF">
        <w:rPr>
          <w:rFonts w:ascii="Times New Roman" w:hAnsi="Times New Roman" w:cs="Times New Roman"/>
          <w:sz w:val="28"/>
          <w:szCs w:val="28"/>
        </w:rPr>
        <w:t>соглашений о внесении денежных средств за фактическое пользование земельными участками, залога (ипотеки) объектов недвижимости, в том числе земельных участков, находящихся в собственности сельского поселения.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1.1.3. Подготовка документов и осуществление приватизации объектов муниципальной собственности, включая недвижимое имущество, в том числе земельные участки, на основании принятых решений органов местного самоуправления.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1.1.4. Обеспечение представления в органы государственной статистики отчетности по формам федерального статистического наблюдения.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1.1.5. Обеспечение регистрации перехода права и права собственности муниципального района на недвижимое имущество в органах государственной регистрации по вопросам, определенным настоящим Соглашением.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1.1.6. Осуществление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платежами в пределах заключенных договоров.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1.1.7. Осуществление учета и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полнотой и своевременностью поступления в бюджет сельского поселения отдельных видов неналоговых доходов, администрирование этих доходов и организация взаимодействия с Управлением федерального казначейства по Республике Башкортостан.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1.1.8. Ведение реестра муниципального имущества.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lastRenderedPageBreak/>
        <w:t>1.1.9. Организация взаимодействия между органами государственной власти и иными муниципальными образованиями.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1.2. Настоящее Соглашение основано на следующих принципах: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а) обеспечение интересов населения сельского поселения, оказание содействия населению в осуществлении права на местное самоуправление;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б) содействие эффективному развитию местного самоуправления на территории сельского поселения.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в) создание органами исполнительной власти Республики Башкортостан необходимых правовых, организационных условий для становления и развития местного самоуправления;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г) самостоятельное осуществление органами местного самоуправления принадлежащих им полномочий по принятию решений по распоряжению объектами муниципальной собственностью в виде принятия решений по управлению и распоряжению объектами недвижимости, в том числе и земельными участками, в форме постановлений (распоряжений) сельского поселения;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д) единство земельной политики;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е) качественное оформление документов с учетом норм действующего законодательства.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D65EF" w:rsidRPr="006D65EF" w:rsidRDefault="006D65EF" w:rsidP="006D65EF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II. Обязанности сторон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 Обязанности сельского поселения: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5"/>
      <w:bookmarkEnd w:id="2"/>
      <w:r w:rsidRPr="006D65EF">
        <w:rPr>
          <w:rFonts w:ascii="Times New Roman" w:hAnsi="Times New Roman" w:cs="Times New Roman"/>
          <w:sz w:val="28"/>
          <w:szCs w:val="28"/>
        </w:rPr>
        <w:t>2.1.1. Предоставление Администрации района необходимых материалов для подготовки проектов постановлений (распоряжений) сельского поселения и договоров.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2.1.2. Своевременное рассмотрение и принятие подготовленных Администрацией района проектов постановлений (распоряжений) сельского поселения по управлению и распоряжению объектами недвижимости.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2.1.3. Выдача Администрации района доверенности на осуществление действий от имени сельского поселения в пределах полномочий настоящего Соглашения.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lastRenderedPageBreak/>
        <w:t xml:space="preserve">2.1.4.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Предоставление Администрации района имеющейся земельно-кадастровой, землеустроительной и градостроительной документации, иных документов и предоставление имеющейся информации, необходимой для осуществления Администрацией района полномочий по управлению и распоряжению муниципальным имуществом, а также для направления в Комиссию Министерства земельных и имущественных отношений Республики Башкортостан по вопросам реализации инвестиционных проектов и создания благоприятного инвестиционного климата на территории Республики Башкортостан.</w:t>
      </w:r>
      <w:proofErr w:type="gramEnd"/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2.1.5. Финансирование расходов, связанных с управлением и распоряжением муниципальным имуществом, а именно: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расходы, связанные с изготовлением технических и кадастровых документов (по факту), необходимых для обеспечения государственной регистрации права (перехода права) муниципальной собственности;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оплата нотариальных и юридических услуг (по факту);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оплата услуг, по независимой оценке, муниципального имущества, в том числе земельных участков, находящихся в муниципальной собственности и государственная собственность на которые не разграничена (по факту);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2.1.6. Обеспечение информационно-справочным обслуживанием.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2.1.7. Обеспечение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соблюдения правил ведения реестра муниципального имущества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и требований, предъявляемых к системе ведения реестра муниципального имущества.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2.1.8. Обеспечение соблюдения прав доступа к реестру и защиты государственной и коммерческой тайны.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 Обязанности Администрации района: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2.2.1. Обеспечение надлежащего осуществления функций по управлению муниципальным имуществом, предусмотренных в </w:t>
      </w:r>
      <w:hyperlink r:id="rId10" w:anchor="Par22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6D65EF">
        <w:rPr>
          <w:rFonts w:ascii="Times New Roman" w:hAnsi="Times New Roman" w:cs="Times New Roman"/>
          <w:sz w:val="28"/>
          <w:szCs w:val="28"/>
        </w:rPr>
        <w:t xml:space="preserve"> настоящего Соглашения, в соответствии с законодательством Российской Федерации и Республики Башкортостан в пределах переданных функций.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2.2.2. Предоставление сельскому поселению по запросу необходимой информации по управлению муниципальным имуществом в рамках настоящего Соглашения.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lastRenderedPageBreak/>
        <w:t>2.2.3. Подготовка обоснования целесообразности и необходимости принятия решений по управлению муниципальным имуществом в рамках настоящего Соглашения.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2.2.4. Своевременное рассмотрение обращений (предложений, заявлений) физических и юридических лиц по вопросам, относящимся к его компетенции.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2.2.5. Информирование главы сельского поселения о выявленных нарушениях в сфере распоряжения объектами муниципальной собственности в срок, не превышающий 10 дней со дня получения (выявления) информации о таких нарушениях и принятие конкретных мер по устранению выявленных нарушений.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2.2.6. Обеспечение своевременного и достоверного внесения данных в реестр муниципального имущества;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2.2.7. Проведение совместно с органами муниципального земельного 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контроля проверок исполнения условий договоров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по использованию земельных участков, находящихся на территории муниципального района.</w:t>
      </w:r>
    </w:p>
    <w:p w:rsidR="006D65EF" w:rsidRPr="00617268" w:rsidRDefault="006D65EF" w:rsidP="00617268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2.2.8. Обеспечение документооборота в сфере земельных и имущественных отношений в соответствии с нормами и требованиями по делопроизводству.</w:t>
      </w:r>
    </w:p>
    <w:p w:rsidR="006D65EF" w:rsidRPr="006D65EF" w:rsidRDefault="006D65EF" w:rsidP="006D65EF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III. Сроки действия и порядок прекращения Соглашения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3.1. Настоящее Соглашение заключено сроком на 5 лет.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3.2. В случае</w:t>
      </w:r>
      <w:proofErr w:type="gramStart"/>
      <w:r w:rsidRPr="006D65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D65EF">
        <w:rPr>
          <w:rFonts w:ascii="Times New Roman" w:hAnsi="Times New Roman" w:cs="Times New Roman"/>
          <w:sz w:val="28"/>
          <w:szCs w:val="28"/>
        </w:rPr>
        <w:t xml:space="preserve"> если за один месяц до окончания срока действия настоящего Соглашения ни одна из сторон не заявит о его прекращении, Соглашение считается пролонгированным на тот же срок и на тех же условиях.</w:t>
      </w:r>
    </w:p>
    <w:p w:rsidR="006D65EF" w:rsidRPr="00617268" w:rsidRDefault="006D65EF" w:rsidP="00617268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3.3. Споры между Сторонами решаются в досудебном порядке, в иных случаях - в Арбитражном суде.</w:t>
      </w:r>
    </w:p>
    <w:p w:rsidR="006D65EF" w:rsidRPr="006D65EF" w:rsidRDefault="006D65EF" w:rsidP="006D65EF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IV. Ответственность сторон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4.1. Стороны несут ответственность за неисполнение или ненадлежащее исполнение обязанностей, предусмотренных настоящим Соглашением в соответствии с законодательством Российской Федерации и Республики Башкортостан в пределах переданных полномочий: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4.1.1. Работники Администрации района и сельского поселения несут ответственность за неисполнение или ненадлежащее исполнение полномочий </w:t>
      </w:r>
      <w:r w:rsidRPr="006D65EF">
        <w:rPr>
          <w:rFonts w:ascii="Times New Roman" w:hAnsi="Times New Roman" w:cs="Times New Roman"/>
          <w:sz w:val="28"/>
          <w:szCs w:val="28"/>
        </w:rPr>
        <w:lastRenderedPageBreak/>
        <w:t>по настоящему Соглашению в соответствии с действующим законодательством РФ.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4.1.2. Работники Администрации района и сельского поселения несут ответственность в установленном действующим законодательством порядке в случае неправомерной передачи третьим лицам сведений и информации, полученной в процессе исполнения настоящего Соглашения.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 xml:space="preserve">4.1.3. Сельское поселение несет ответственность за непредставление Администрации района материалов, предусмотренных </w:t>
      </w:r>
      <w:hyperlink r:id="rId11" w:anchor="Par55" w:history="1">
        <w:r w:rsidRPr="006D65EF">
          <w:rPr>
            <w:rStyle w:val="a5"/>
            <w:rFonts w:ascii="Times New Roman" w:hAnsi="Times New Roman" w:cs="Times New Roman"/>
            <w:sz w:val="28"/>
            <w:szCs w:val="28"/>
          </w:rPr>
          <w:t>п. 2.1.1</w:t>
        </w:r>
      </w:hyperlink>
      <w:r w:rsidRPr="006D65EF">
        <w:rPr>
          <w:rFonts w:ascii="Times New Roman" w:hAnsi="Times New Roman" w:cs="Times New Roman"/>
          <w:sz w:val="28"/>
          <w:szCs w:val="28"/>
        </w:rPr>
        <w:t>, в установленные сроки.</w:t>
      </w:r>
    </w:p>
    <w:p w:rsidR="006D65EF" w:rsidRPr="00617268" w:rsidRDefault="006D65EF" w:rsidP="00617268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4.1.4. Администрация района несет ответственность за несвоевременность, несоответствие подготовленных писем, ответов заявителям и проектов нормативных правовых актов действующему законодательству.</w:t>
      </w:r>
    </w:p>
    <w:p w:rsidR="006D65EF" w:rsidRPr="006D65EF" w:rsidRDefault="006D65EF" w:rsidP="006D65EF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V. Заключительные условия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5.1. Настоящее Соглашение вступает в силу с момента подписания его сторонами.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5.2. Изменения и дополнения к настоящему Соглашению оформляются дополнительным Соглашением сторон.</w:t>
      </w:r>
    </w:p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5EF">
        <w:rPr>
          <w:rFonts w:ascii="Times New Roman" w:hAnsi="Times New Roman" w:cs="Times New Roman"/>
          <w:sz w:val="28"/>
          <w:szCs w:val="28"/>
        </w:rPr>
        <w:t>5.3. Соглашение заключено в 2-х экземплярах, имеющих одинаковую юридическую силу.</w:t>
      </w:r>
    </w:p>
    <w:p w:rsidR="006D65EF" w:rsidRDefault="006D65EF" w:rsidP="006D65EF">
      <w:pPr>
        <w:rPr>
          <w:rFonts w:ascii="Times New Roman" w:hAnsi="Times New Roman" w:cs="Times New Roman"/>
          <w:b/>
          <w:sz w:val="28"/>
          <w:szCs w:val="28"/>
        </w:rPr>
      </w:pPr>
    </w:p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F">
        <w:rPr>
          <w:rFonts w:ascii="Times New Roman" w:hAnsi="Times New Roman" w:cs="Times New Roman"/>
          <w:b/>
          <w:sz w:val="28"/>
          <w:szCs w:val="28"/>
        </w:rPr>
        <w:t>VI. Подписи сторон:</w:t>
      </w:r>
    </w:p>
    <w:p w:rsidR="006D65EF" w:rsidRPr="006D65EF" w:rsidRDefault="006D65EF" w:rsidP="006D6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65EF" w:rsidRPr="006D65EF" w:rsidTr="006D65EF">
        <w:tc>
          <w:tcPr>
            <w:tcW w:w="4785" w:type="dxa"/>
          </w:tcPr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5EF">
              <w:rPr>
                <w:rFonts w:ascii="Times New Roman" w:hAnsi="Times New Roman" w:cs="Times New Roman"/>
                <w:sz w:val="28"/>
                <w:szCs w:val="28"/>
              </w:rPr>
              <w:t>Глава сельского поселения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Санзяповский</w:t>
            </w:r>
            <w:proofErr w:type="spellEnd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Республики Башкортостан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Ф.А.Галина</w:t>
            </w:r>
            <w:proofErr w:type="spellEnd"/>
          </w:p>
          <w:p w:rsidR="006D65EF" w:rsidRPr="006D65EF" w:rsidRDefault="006172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М.П.                                 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Исполняющий</w:t>
            </w:r>
            <w:proofErr w:type="gramEnd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главы Администрации муниципального района </w:t>
            </w:r>
            <w:proofErr w:type="spellStart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Республики Башкортостан </w:t>
            </w:r>
          </w:p>
          <w:p w:rsidR="006D65EF" w:rsidRPr="006D65EF" w:rsidRDefault="006D6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5EF">
              <w:rPr>
                <w:rFonts w:ascii="Times New Roman" w:hAnsi="Times New Roman" w:cs="Times New Roman"/>
                <w:sz w:val="28"/>
                <w:szCs w:val="28"/>
              </w:rPr>
              <w:t xml:space="preserve">_______________ Г.Г. </w:t>
            </w:r>
            <w:proofErr w:type="spellStart"/>
            <w:r w:rsidRPr="006D65EF">
              <w:rPr>
                <w:rFonts w:ascii="Times New Roman" w:hAnsi="Times New Roman" w:cs="Times New Roman"/>
                <w:sz w:val="28"/>
                <w:szCs w:val="28"/>
              </w:rPr>
              <w:t>Янбаев</w:t>
            </w:r>
            <w:proofErr w:type="spellEnd"/>
          </w:p>
          <w:p w:rsidR="006D65EF" w:rsidRPr="006D65EF" w:rsidRDefault="006172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6D65EF" w:rsidRPr="006D65EF" w:rsidRDefault="006D6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5EF" w:rsidRPr="006D65EF" w:rsidRDefault="006D65EF" w:rsidP="006D65EF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61B8F" w:rsidRPr="006D65EF" w:rsidRDefault="00461B8F">
      <w:pPr>
        <w:rPr>
          <w:rFonts w:ascii="Times New Roman" w:hAnsi="Times New Roman" w:cs="Times New Roman"/>
          <w:sz w:val="28"/>
          <w:szCs w:val="28"/>
        </w:rPr>
      </w:pPr>
    </w:p>
    <w:sectPr w:rsidR="00461B8F" w:rsidRPr="006D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94"/>
    <w:rsid w:val="00461B8F"/>
    <w:rsid w:val="00617268"/>
    <w:rsid w:val="006D65EF"/>
    <w:rsid w:val="008D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EF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6D65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5EF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6D65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7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F8515E05F4209DD6B64655E13EAF94CE973799030DF673CC96FC7D7EF51397EEE9AA1F2B5B9677918B9386E080BEDF7CD26C429D91D438RBiB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9F8515E05F4209DD6B64655E13EAF94CE973799030DF673CC96FC7D7EF51397EEE9AA1F2B5A9878998B9386E080BEDF7CD26C429D91D438RBiBH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9F8515E05F4209DD6B64655E13EAF94CE973799030DF673CC96FC7D7EF51397EEE9AA1F2B5A9879908B9386E080BEDF7CD26C429D91D438RBiBH" TargetMode="External"/><Relationship Id="rId11" Type="http://schemas.openxmlformats.org/officeDocument/2006/relationships/hyperlink" Target="file:///D:\&#1044;&#1072;&#1091;&#1090;&#1086;&#1074;%20&#1060;.&#1060;.%20&#1076;&#1086;&#1082;&#1091;&#1084;&#1077;&#1085;&#1090;&#1099;\&#1047;&#1040;&#1057;&#1045;&#1044;&#1040;&#1053;&#1048;&#1071;%20&#1057;&#1054;&#1042;&#1045;&#1058;&#1040;%20&#1056;&#1040;&#1049;&#1054;&#1053;&#1040;\2019\35%20&#1079;&#1072;&#1089;&#1077;&#1076;&#1072;&#1085;&#1080;&#1077;%20-%2016%20&#1076;&#1077;&#1082;&#1072;&#1073;&#1088;&#1103;%202019%20&#1075;&#1086;&#1076;&#1072;\&#1043;&#1086;&#1090;&#1086;&#1074;&#1099;&#1077;%20&#1088;&#1077;&#1096;&#1077;&#1085;&#1080;&#1103;\&#1057;&#1086;&#1075;&#1083;&#1072;&#1096;&#1077;&#1085;&#1080;&#1077;\&#1057;&#1054;&#1043;&#1051;&#1040;&#1064;&#1045;&#1053;&#1048;&#1045;%20&#1050;&#1059;&#1057;%20&#1080;%20&#1040;&#1044;&#1052;%20&#1089;%20%20&#1080;&#1079;&#1084;&#1077;&#1085;&#1077;&#1085;&#1080;&#1103;&#1084;&#1080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D:\&#1044;&#1072;&#1091;&#1090;&#1086;&#1074;%20&#1060;.&#1060;.%20&#1076;&#1086;&#1082;&#1091;&#1084;&#1077;&#1085;&#1090;&#1099;\&#1047;&#1040;&#1057;&#1045;&#1044;&#1040;&#1053;&#1048;&#1071;%20&#1057;&#1054;&#1042;&#1045;&#1058;&#1040;%20&#1056;&#1040;&#1049;&#1054;&#1053;&#1040;\2019\35%20&#1079;&#1072;&#1089;&#1077;&#1076;&#1072;&#1085;&#1080;&#1077;%20-%2016%20&#1076;&#1077;&#1082;&#1072;&#1073;&#1088;&#1103;%202019%20&#1075;&#1086;&#1076;&#1072;\&#1043;&#1086;&#1090;&#1086;&#1074;&#1099;&#1077;%20&#1088;&#1077;&#1096;&#1077;&#1085;&#1080;&#1103;\&#1057;&#1086;&#1075;&#1083;&#1072;&#1096;&#1077;&#1085;&#1080;&#1077;\&#1057;&#1054;&#1043;&#1051;&#1040;&#1064;&#1045;&#1053;&#1048;&#1045;%20&#1050;&#1059;&#1057;%20&#1080;%20&#1040;&#1044;&#1052;%20&#1089;%20%20&#1080;&#1079;&#1084;&#1077;&#1085;&#1077;&#1085;&#1080;&#1103;&#1084;&#1080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9F8515E05F4209DD6B64655E13EAF94CE973799020BF673CC96FC7D7EF51397EEE9AA1F2B5A9F7C988B9386E080BEDF7CD26C429D91D438RBi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2026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2021-02-15T05:27:00Z</cp:lastPrinted>
  <dcterms:created xsi:type="dcterms:W3CDTF">2021-02-15T05:15:00Z</dcterms:created>
  <dcterms:modified xsi:type="dcterms:W3CDTF">2021-02-15T05:30:00Z</dcterms:modified>
</cp:coreProperties>
</file>