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9B1160" w:rsidTr="009B1160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9B1160" w:rsidRDefault="009B1160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9B1160" w:rsidRDefault="009B1160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9B1160" w:rsidRDefault="009B1160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9B1160" w:rsidRDefault="009B1160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9B1160" w:rsidRDefault="009B1160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9B1160" w:rsidRDefault="009B1160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9B1160" w:rsidRDefault="009B1160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9B1160" w:rsidRDefault="009B1160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9B1160" w:rsidRDefault="009B116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9B1160" w:rsidRDefault="009B1160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9B1160" w:rsidRDefault="009B1160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9B1160" w:rsidRDefault="009B1160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9B1160" w:rsidTr="009B1160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9B1160" w:rsidRDefault="009B1160">
            <w:pPr>
              <w:pStyle w:val="a4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9B1160" w:rsidRDefault="009B1160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9B1160" w:rsidRDefault="009B1160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9B1160" w:rsidTr="009B1160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9B1160" w:rsidRDefault="009B1160">
            <w:pPr>
              <w:spacing w:line="216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B1160" w:rsidRDefault="009B1160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9B1160" w:rsidRDefault="009B1160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РЕШЕНИЕ</w:t>
            </w:r>
          </w:p>
          <w:p w:rsidR="009B1160" w:rsidRDefault="009B1160">
            <w:pPr>
              <w:spacing w:line="276" w:lineRule="auto"/>
            </w:pPr>
          </w:p>
          <w:p w:rsidR="009B1160" w:rsidRDefault="009B1160">
            <w:pPr>
              <w:spacing w:line="276" w:lineRule="auto"/>
              <w:rPr>
                <w:rFonts w:ascii="a_Helver(15%) Bashkir" w:hAnsi="a_Helver(15%) Bashkir"/>
              </w:rPr>
            </w:pPr>
          </w:p>
        </w:tc>
      </w:tr>
    </w:tbl>
    <w:p w:rsidR="009B1160" w:rsidRDefault="009B1160" w:rsidP="009B1160">
      <w:pPr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«О бюджете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</w:t>
      </w:r>
    </w:p>
    <w:p w:rsidR="009B1160" w:rsidRDefault="009B1160" w:rsidP="009B11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</w:t>
      </w:r>
    </w:p>
    <w:p w:rsidR="009B1160" w:rsidRDefault="009B1160" w:rsidP="009B116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2021 год и на плановый  </w:t>
      </w:r>
      <w:r>
        <w:rPr>
          <w:bCs/>
          <w:sz w:val="28"/>
          <w:szCs w:val="28"/>
        </w:rPr>
        <w:t>период 2022 и 2023 годов»</w:t>
      </w:r>
    </w:p>
    <w:p w:rsidR="009B1160" w:rsidRDefault="009B1160" w:rsidP="009B1160">
      <w:pPr>
        <w:pStyle w:val="3"/>
        <w:spacing w:line="400" w:lineRule="exact"/>
        <w:jc w:val="center"/>
        <w:rPr>
          <w:bCs/>
          <w:sz w:val="28"/>
          <w:szCs w:val="28"/>
        </w:rPr>
      </w:pPr>
    </w:p>
    <w:p w:rsidR="009B1160" w:rsidRDefault="009B1160" w:rsidP="009B1160">
      <w:pPr>
        <w:pStyle w:val="31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Совет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</w:t>
      </w:r>
    </w:p>
    <w:p w:rsidR="009B1160" w:rsidRDefault="009B1160" w:rsidP="009B1160">
      <w:pPr>
        <w:pStyle w:val="31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</w:t>
      </w:r>
    </w:p>
    <w:p w:rsidR="009B1160" w:rsidRDefault="009B1160" w:rsidP="009B1160">
      <w:pPr>
        <w:pStyle w:val="31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РЕШИЛ:</w:t>
      </w:r>
    </w:p>
    <w:p w:rsidR="009B1160" w:rsidRDefault="009B1160" w:rsidP="009B1160">
      <w:pPr>
        <w:rPr>
          <w:sz w:val="28"/>
          <w:szCs w:val="28"/>
        </w:rPr>
      </w:pPr>
      <w:r>
        <w:rPr>
          <w:noProof/>
          <w:sz w:val="28"/>
          <w:szCs w:val="28"/>
        </w:rPr>
        <w:t xml:space="preserve">           1.</w:t>
      </w:r>
      <w:r>
        <w:rPr>
          <w:sz w:val="28"/>
          <w:szCs w:val="28"/>
        </w:rPr>
        <w:t xml:space="preserve">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</w:t>
      </w:r>
      <w:r>
        <w:rPr>
          <w:noProof/>
          <w:sz w:val="28"/>
          <w:szCs w:val="28"/>
        </w:rPr>
        <w:t xml:space="preserve"> 2021</w:t>
      </w:r>
      <w:r>
        <w:rPr>
          <w:sz w:val="28"/>
          <w:szCs w:val="28"/>
        </w:rPr>
        <w:t xml:space="preserve"> год:                                                        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</w:t>
      </w:r>
      <w:r w:rsidR="00A0748D">
        <w:rPr>
          <w:sz w:val="28"/>
          <w:szCs w:val="28"/>
        </w:rPr>
        <w:t>шкортостан в сумме  2473500</w:t>
      </w:r>
      <w:r>
        <w:rPr>
          <w:sz w:val="28"/>
          <w:szCs w:val="28"/>
        </w:rPr>
        <w:t>рублей</w:t>
      </w:r>
      <w:r w:rsidR="00A0748D">
        <w:rPr>
          <w:sz w:val="28"/>
          <w:szCs w:val="28"/>
        </w:rPr>
        <w:t xml:space="preserve"> 00 копеек;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</w:t>
      </w:r>
      <w:r w:rsidR="00A0748D">
        <w:rPr>
          <w:sz w:val="28"/>
          <w:szCs w:val="28"/>
        </w:rPr>
        <w:t>блики Башкортостан в сумме 2473500 рублей 00 копеек;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сумме 0 тыс. рублей.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 2. Утвердить основные характеристики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плановый период 2022 и 2023 годов:                                                        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    1) прогнозируемый общий объем доходов бюджета 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на</w:t>
      </w:r>
      <w:r>
        <w:rPr>
          <w:noProof/>
          <w:sz w:val="28"/>
          <w:szCs w:val="28"/>
        </w:rPr>
        <w:t xml:space="preserve"> 202</w:t>
      </w:r>
      <w:r w:rsidR="00A0748D">
        <w:rPr>
          <w:sz w:val="28"/>
          <w:szCs w:val="28"/>
        </w:rPr>
        <w:t>2год в сумме  1789</w:t>
      </w:r>
      <w:r>
        <w:rPr>
          <w:sz w:val="28"/>
          <w:szCs w:val="28"/>
        </w:rPr>
        <w:t>7</w:t>
      </w:r>
      <w:r w:rsidR="00A0748D">
        <w:rPr>
          <w:sz w:val="28"/>
          <w:szCs w:val="28"/>
        </w:rPr>
        <w:t>00</w:t>
      </w:r>
      <w:r>
        <w:rPr>
          <w:sz w:val="28"/>
          <w:szCs w:val="28"/>
        </w:rPr>
        <w:t xml:space="preserve">рублей </w:t>
      </w:r>
      <w:r w:rsidR="00A0748D">
        <w:rPr>
          <w:sz w:val="28"/>
          <w:szCs w:val="28"/>
        </w:rPr>
        <w:t>00 копеек и на 2023 год в сумме  1785</w:t>
      </w:r>
      <w:r>
        <w:rPr>
          <w:sz w:val="28"/>
          <w:szCs w:val="28"/>
        </w:rPr>
        <w:t>1</w:t>
      </w:r>
      <w:r w:rsidR="00A0748D">
        <w:rPr>
          <w:sz w:val="28"/>
          <w:szCs w:val="28"/>
        </w:rPr>
        <w:t>00 рублей 00 копеек;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   2) общий объем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</w:t>
      </w:r>
      <w:r w:rsidR="00A0748D">
        <w:rPr>
          <w:sz w:val="28"/>
          <w:szCs w:val="28"/>
        </w:rPr>
        <w:t xml:space="preserve">остан на 2022 год в сумме  1789700 </w:t>
      </w:r>
      <w:r>
        <w:rPr>
          <w:sz w:val="28"/>
          <w:szCs w:val="28"/>
        </w:rPr>
        <w:t xml:space="preserve"> рублей</w:t>
      </w:r>
      <w:r w:rsidR="00A0748D">
        <w:rPr>
          <w:sz w:val="28"/>
          <w:szCs w:val="28"/>
        </w:rPr>
        <w:t xml:space="preserve"> 00 копеек и на 2023 год в сумме  1785100рублей 00 копеек  </w:t>
      </w:r>
      <w:r>
        <w:rPr>
          <w:sz w:val="28"/>
          <w:szCs w:val="28"/>
        </w:rPr>
        <w:t>в том числе условн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утвержденные расходы;</w:t>
      </w:r>
    </w:p>
    <w:p w:rsidR="00A0748D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3) дефицит (</w:t>
      </w:r>
      <w:proofErr w:type="spellStart"/>
      <w:r>
        <w:rPr>
          <w:sz w:val="28"/>
          <w:szCs w:val="28"/>
        </w:rPr>
        <w:t>профицит</w:t>
      </w:r>
      <w:proofErr w:type="spellEnd"/>
      <w:r>
        <w:rPr>
          <w:sz w:val="28"/>
          <w:szCs w:val="28"/>
        </w:rPr>
        <w:t xml:space="preserve">)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r w:rsidR="00A4422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Кугарчинский</w:t>
      </w:r>
      <w:proofErr w:type="spellEnd"/>
      <w:r w:rsidR="00A442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район Республики Башкорт</w:t>
      </w:r>
      <w:r w:rsidR="00A0748D">
        <w:rPr>
          <w:sz w:val="28"/>
          <w:szCs w:val="28"/>
        </w:rPr>
        <w:t>остан на 2022 год в сумме 0 000</w:t>
      </w:r>
      <w:r>
        <w:rPr>
          <w:sz w:val="28"/>
          <w:szCs w:val="28"/>
        </w:rPr>
        <w:t xml:space="preserve"> рублей</w:t>
      </w:r>
      <w:r w:rsidR="00A0748D">
        <w:rPr>
          <w:sz w:val="28"/>
          <w:szCs w:val="28"/>
        </w:rPr>
        <w:t xml:space="preserve">  и на 2023 год в сумме </w:t>
      </w:r>
    </w:p>
    <w:p w:rsidR="009B1160" w:rsidRDefault="00A0748D" w:rsidP="009B1160">
      <w:pPr>
        <w:rPr>
          <w:sz w:val="28"/>
          <w:szCs w:val="28"/>
        </w:rPr>
      </w:pPr>
      <w:r>
        <w:rPr>
          <w:sz w:val="28"/>
          <w:szCs w:val="28"/>
        </w:rPr>
        <w:t>0 000рублей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9B1160" w:rsidRDefault="009B1160" w:rsidP="009B1160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3</w:t>
      </w:r>
      <w:r>
        <w:rPr>
          <w:noProof/>
          <w:sz w:val="28"/>
          <w:szCs w:val="28"/>
        </w:rPr>
        <w:t>.</w:t>
      </w:r>
      <w:r>
        <w:rPr>
          <w:sz w:val="28"/>
          <w:szCs w:val="28"/>
        </w:rPr>
        <w:t xml:space="preserve"> Утвердить перечень главных  администраторов  доходов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согласно приложению 1 к настоящему Решению и закрепить за ними основные источники доходов.</w:t>
      </w:r>
    </w:p>
    <w:p w:rsidR="009B1160" w:rsidRDefault="009B1160" w:rsidP="009B1160">
      <w:pPr>
        <w:pStyle w:val="21"/>
        <w:rPr>
          <w:sz w:val="28"/>
          <w:szCs w:val="28"/>
        </w:rPr>
      </w:pPr>
      <w:r>
        <w:rPr>
          <w:sz w:val="28"/>
          <w:szCs w:val="28"/>
        </w:rPr>
        <w:t xml:space="preserve">       4.  Утвердить перечень главных </w:t>
      </w:r>
      <w:proofErr w:type="gramStart"/>
      <w:r>
        <w:rPr>
          <w:sz w:val="28"/>
          <w:szCs w:val="28"/>
        </w:rPr>
        <w:t>администраторов  источников финансирования  дефицита бюджета сельского  поселения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 согласно приложению 2  к настоящему Решению и закрепить за ними основные источники финансирования  дефицита бюджета.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 5. Установить поступления доходов в бюджет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1) на 2021 год согласно приложению 3 к настоящему Решению;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 2) на плановый период 2022 и 2023  годов согласно приложению  4 к настоящему Решению.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.  Утвердить в пределах общего объема расходов бюджета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установленных пунктами 1 и 2  настоящего Решения, распределение бюджетных ассигнований сельского 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 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1) по разделам,  подразделам, целевым статьям, муниципальным программам  сельского поселения и  не программным  направлениям деятельности, группам  </w:t>
      </w:r>
      <w:proofErr w:type="gramStart"/>
      <w:r>
        <w:rPr>
          <w:sz w:val="28"/>
          <w:szCs w:val="28"/>
        </w:rPr>
        <w:t>видов  расходов  классификации расходов бюджетов</w:t>
      </w:r>
      <w:proofErr w:type="gramEnd"/>
      <w:r>
        <w:rPr>
          <w:sz w:val="28"/>
          <w:szCs w:val="28"/>
        </w:rPr>
        <w:t xml:space="preserve">: 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а) на 2021 год согласно приложению 5 к настоящему Решению;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б) на плановый период 2022  и 2023 годов согласно приложению 6 к настоящему Решению. 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7. Утвердить ведомственную структуру расходов бюджета сельского 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Башкортостан: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а) на 2021  год согласно приложению 7 к настоящему Решению;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 б) на плановый период 2022 и 2023 годов согласно приложению 8 к настоящему Решению.</w:t>
      </w:r>
    </w:p>
    <w:p w:rsidR="009B1160" w:rsidRDefault="009B1160" w:rsidP="009B1160">
      <w:pPr>
        <w:rPr>
          <w:sz w:val="28"/>
          <w:szCs w:val="28"/>
        </w:rPr>
      </w:pPr>
      <w:r>
        <w:rPr>
          <w:sz w:val="28"/>
          <w:szCs w:val="28"/>
        </w:rPr>
        <w:t xml:space="preserve">     8. Установить, что в 2021  году и плановом периоде 2022  и 2023  годов доходы  от продажи земельных участков, находящихся в собственности сельских поселений (за исключением земельных участков муниципальных бюджетных и автономных учреждений) зачисляются в бюджет поселения в размере 100 процентов.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9. </w:t>
      </w:r>
      <w:proofErr w:type="gramStart"/>
      <w:r>
        <w:rPr>
          <w:sz w:val="28"/>
          <w:szCs w:val="28"/>
        </w:rPr>
        <w:t xml:space="preserve">Установить,  что решения  и иные нормативные правовые акты 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  район  Республики Башкортостан,  предусматривающие принятие новых видов расходных обязательств или увеличение бюджетных ассигнований на исполнение существующих видов расходных обязательств сверх утвержденных в бюджете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2021 год и на плановый период 2022 и 2023 годов, 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также сокращающие его доходную базу, подлежат исполнению при изыскании дополнительных источников доходов бюджета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 статьям расходов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при условии внесения соответствующих изменений в настоящее Решение. </w:t>
      </w:r>
      <w:proofErr w:type="gramEnd"/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9.1. </w:t>
      </w:r>
      <w:proofErr w:type="gramStart"/>
      <w:r>
        <w:rPr>
          <w:sz w:val="28"/>
          <w:szCs w:val="28"/>
        </w:rPr>
        <w:t xml:space="preserve">Проекты  решений и иных нормативных правовых актов 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 район  Республики Башкортостан, требующие введения новых видов расходных обязательств или увеличения бюджетных ассигнований по  существующим видам расходных обязательств сверх утвержденных в </w:t>
      </w:r>
      <w:r>
        <w:rPr>
          <w:sz w:val="28"/>
          <w:szCs w:val="28"/>
        </w:rPr>
        <w:lastRenderedPageBreak/>
        <w:t xml:space="preserve">бюджете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2021 год и на плановый период 2022  и 2023 годов, либо сокращающие его</w:t>
      </w:r>
      <w:proofErr w:type="gramEnd"/>
      <w:r>
        <w:rPr>
          <w:sz w:val="28"/>
          <w:szCs w:val="28"/>
        </w:rPr>
        <w:t xml:space="preserve"> доходную базу, вносятся только при одновременном внесении предложений о дополнительных источниках доходов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и (или) сокращении бюджетных ассигнований по конкретным статьям расходов бюджета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 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9.2. Администрация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не вправе принимать  решения, приводящие к увеличению в 2021-2023 годах численности муниципальных  служащих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Башкортостан. 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10. Установить  предельный объем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2021 год в сумме </w:t>
      </w:r>
      <w:r>
        <w:rPr>
          <w:sz w:val="28"/>
          <w:szCs w:val="28"/>
          <w:u w:val="single"/>
        </w:rPr>
        <w:t>0</w:t>
      </w:r>
      <w:r w:rsidR="00A0748D">
        <w:rPr>
          <w:sz w:val="28"/>
          <w:szCs w:val="28"/>
        </w:rPr>
        <w:t xml:space="preserve"> 000</w:t>
      </w:r>
      <w:r>
        <w:rPr>
          <w:sz w:val="28"/>
          <w:szCs w:val="28"/>
        </w:rPr>
        <w:t xml:space="preserve"> рублей, на  2022 год в сумме </w:t>
      </w:r>
      <w:r w:rsidR="00A0748D">
        <w:rPr>
          <w:sz w:val="28"/>
          <w:szCs w:val="28"/>
          <w:u w:val="single"/>
        </w:rPr>
        <w:t>0 000</w:t>
      </w:r>
      <w:r w:rsidR="00A0748D">
        <w:rPr>
          <w:sz w:val="28"/>
          <w:szCs w:val="28"/>
        </w:rPr>
        <w:t xml:space="preserve">рублей, </w:t>
      </w:r>
      <w:r>
        <w:rPr>
          <w:sz w:val="28"/>
          <w:szCs w:val="28"/>
        </w:rPr>
        <w:t xml:space="preserve">на  2023 год в сумме </w:t>
      </w:r>
      <w:r>
        <w:rPr>
          <w:sz w:val="28"/>
          <w:szCs w:val="28"/>
          <w:u w:val="single"/>
        </w:rPr>
        <w:t>0</w:t>
      </w:r>
      <w:r w:rsidR="00A0748D">
        <w:rPr>
          <w:sz w:val="28"/>
          <w:szCs w:val="28"/>
        </w:rPr>
        <w:t xml:space="preserve"> 000</w:t>
      </w:r>
      <w:r>
        <w:rPr>
          <w:sz w:val="28"/>
          <w:szCs w:val="28"/>
        </w:rPr>
        <w:t>рублей.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10.1. Утвердить: </w:t>
      </w:r>
    </w:p>
    <w:p w:rsidR="00A0748D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1) верхний предел муниципального долга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1 января 2021 года в  сумме   </w:t>
      </w:r>
      <w:r>
        <w:rPr>
          <w:sz w:val="28"/>
          <w:szCs w:val="28"/>
          <w:u w:val="single"/>
        </w:rPr>
        <w:t xml:space="preserve"> 0 </w:t>
      </w:r>
      <w:r w:rsidR="00A0748D">
        <w:rPr>
          <w:sz w:val="28"/>
          <w:szCs w:val="28"/>
        </w:rPr>
        <w:t>000</w:t>
      </w:r>
      <w:r>
        <w:rPr>
          <w:sz w:val="28"/>
          <w:szCs w:val="28"/>
        </w:rPr>
        <w:t xml:space="preserve"> рублей, на 1 января 2022 года в сумме </w:t>
      </w:r>
      <w:r>
        <w:rPr>
          <w:sz w:val="28"/>
          <w:szCs w:val="28"/>
          <w:u w:val="single"/>
        </w:rPr>
        <w:t>0</w:t>
      </w:r>
      <w:r w:rsidR="00A0748D">
        <w:rPr>
          <w:sz w:val="28"/>
          <w:szCs w:val="28"/>
        </w:rPr>
        <w:t xml:space="preserve"> 000</w:t>
      </w:r>
      <w:r>
        <w:rPr>
          <w:sz w:val="28"/>
          <w:szCs w:val="28"/>
        </w:rPr>
        <w:t xml:space="preserve">рублей и на 1 января 2023 года в сумме </w:t>
      </w:r>
    </w:p>
    <w:p w:rsidR="00A0748D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  <w:u w:val="single"/>
        </w:rPr>
        <w:t>0</w:t>
      </w:r>
      <w:r w:rsidR="00A0748D">
        <w:rPr>
          <w:sz w:val="28"/>
          <w:szCs w:val="28"/>
        </w:rPr>
        <w:t xml:space="preserve"> 000</w:t>
      </w:r>
      <w:r>
        <w:rPr>
          <w:sz w:val="28"/>
          <w:szCs w:val="28"/>
        </w:rPr>
        <w:t xml:space="preserve">рублей, в том числе верхний предел долга по муниципальным гарантиям сельского поселения 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1 января 2021 года в сумме  </w:t>
      </w:r>
      <w:r>
        <w:rPr>
          <w:sz w:val="28"/>
          <w:szCs w:val="28"/>
          <w:u w:val="single"/>
        </w:rPr>
        <w:t xml:space="preserve">0 </w:t>
      </w:r>
      <w:r w:rsidR="00A0748D">
        <w:rPr>
          <w:sz w:val="28"/>
          <w:szCs w:val="28"/>
        </w:rPr>
        <w:t>000</w:t>
      </w:r>
      <w:r>
        <w:rPr>
          <w:sz w:val="28"/>
          <w:szCs w:val="28"/>
        </w:rPr>
        <w:t xml:space="preserve"> рублей, на 1 января 2022  года в сумме </w:t>
      </w:r>
      <w:r>
        <w:rPr>
          <w:sz w:val="28"/>
          <w:szCs w:val="28"/>
          <w:u w:val="single"/>
        </w:rPr>
        <w:t>0</w:t>
      </w:r>
      <w:r w:rsidR="00A0748D">
        <w:rPr>
          <w:sz w:val="28"/>
          <w:szCs w:val="28"/>
        </w:rPr>
        <w:t xml:space="preserve"> 000</w:t>
      </w:r>
      <w:r>
        <w:rPr>
          <w:sz w:val="28"/>
          <w:szCs w:val="28"/>
        </w:rPr>
        <w:t xml:space="preserve">рублей,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 января 2023  года в сумме </w:t>
      </w:r>
      <w:r>
        <w:rPr>
          <w:sz w:val="28"/>
          <w:szCs w:val="28"/>
          <w:u w:val="single"/>
        </w:rPr>
        <w:t>0</w:t>
      </w:r>
      <w:r w:rsidR="00A0748D">
        <w:rPr>
          <w:sz w:val="28"/>
          <w:szCs w:val="28"/>
        </w:rPr>
        <w:t xml:space="preserve"> 000</w:t>
      </w:r>
      <w:r>
        <w:rPr>
          <w:sz w:val="28"/>
          <w:szCs w:val="28"/>
        </w:rPr>
        <w:t>рублей.</w:t>
      </w:r>
    </w:p>
    <w:p w:rsidR="009B1160" w:rsidRDefault="009B1160" w:rsidP="009B116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11. Предусмотреть в расходной части бюджета сельского поселения создание резервного фонда Администрации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  <w:r w:rsidR="00BE1ADF">
        <w:rPr>
          <w:sz w:val="28"/>
          <w:szCs w:val="28"/>
        </w:rPr>
        <w:t xml:space="preserve"> Республики Башкортостан на 2021</w:t>
      </w:r>
      <w:r>
        <w:rPr>
          <w:sz w:val="28"/>
          <w:szCs w:val="28"/>
        </w:rPr>
        <w:t xml:space="preserve"> год в</w:t>
      </w:r>
      <w:r w:rsidR="00206AA4">
        <w:rPr>
          <w:sz w:val="28"/>
          <w:szCs w:val="28"/>
        </w:rPr>
        <w:t xml:space="preserve"> сумме 10000рублей 00 копеек</w:t>
      </w:r>
      <w:proofErr w:type="gramStart"/>
      <w:r w:rsidR="00206AA4">
        <w:rPr>
          <w:sz w:val="28"/>
          <w:szCs w:val="28"/>
        </w:rPr>
        <w:t xml:space="preserve"> ,</w:t>
      </w:r>
      <w:proofErr w:type="gramEnd"/>
      <w:r w:rsidR="00BE1ADF">
        <w:rPr>
          <w:sz w:val="28"/>
          <w:szCs w:val="28"/>
        </w:rPr>
        <w:t xml:space="preserve"> на 2022</w:t>
      </w:r>
      <w:r>
        <w:rPr>
          <w:sz w:val="28"/>
          <w:szCs w:val="28"/>
        </w:rPr>
        <w:t xml:space="preserve"> год </w:t>
      </w:r>
      <w:r w:rsidR="00206AA4">
        <w:rPr>
          <w:sz w:val="28"/>
          <w:szCs w:val="28"/>
        </w:rPr>
        <w:t>в сумме 10000рублей 00 копеек,</w:t>
      </w:r>
      <w:r w:rsidR="00BE1ADF">
        <w:rPr>
          <w:sz w:val="28"/>
          <w:szCs w:val="28"/>
        </w:rPr>
        <w:t xml:space="preserve"> на 2023</w:t>
      </w:r>
      <w:r w:rsidR="00206AA4">
        <w:rPr>
          <w:sz w:val="28"/>
          <w:szCs w:val="28"/>
        </w:rPr>
        <w:t xml:space="preserve"> год в сумме  10000 рублей 00копеек.</w:t>
      </w:r>
    </w:p>
    <w:p w:rsidR="009B1160" w:rsidRDefault="009B1160" w:rsidP="009B11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12.</w:t>
      </w:r>
      <w:r>
        <w:rPr>
          <w:b/>
          <w:i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Средства,  поступающие во временное распоряжение получателей средств бюджета сельского поселения, учитываются на счете, открытом Администрации сельского поселения </w:t>
      </w:r>
      <w:proofErr w:type="spellStart"/>
      <w:r>
        <w:rPr>
          <w:sz w:val="28"/>
          <w:szCs w:val="28"/>
          <w:shd w:val="clear" w:color="auto" w:fill="FFFFFF"/>
        </w:rPr>
        <w:t>Санзяповский</w:t>
      </w:r>
      <w:proofErr w:type="spellEnd"/>
      <w:r>
        <w:rPr>
          <w:sz w:val="28"/>
          <w:szCs w:val="28"/>
          <w:shd w:val="clear" w:color="auto" w:fill="FFFFFF"/>
        </w:rPr>
        <w:t xml:space="preserve"> сельсовет муниципального района </w:t>
      </w:r>
      <w:proofErr w:type="spellStart"/>
      <w:r>
        <w:rPr>
          <w:sz w:val="28"/>
          <w:szCs w:val="28"/>
          <w:shd w:val="clear" w:color="auto" w:fill="FFFFFF"/>
        </w:rPr>
        <w:t>Кугарчинский</w:t>
      </w:r>
      <w:proofErr w:type="spellEnd"/>
      <w:r>
        <w:rPr>
          <w:sz w:val="28"/>
          <w:szCs w:val="28"/>
          <w:shd w:val="clear" w:color="auto" w:fill="FFFFFF"/>
        </w:rPr>
        <w:t xml:space="preserve"> район Республики Башкортостан (далее – администрации сельского поселения) в кредитных организациях с учетом положений бюджетного законодательства Российской Федерации, с отражением указанных операций на лицевых счетах, открытых получателям средств бюджета сельского поселения в Администрации сельского поселения.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rFonts w:asciiTheme="minorHAnsi" w:hAnsiTheme="minorHAnsi"/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 13</w:t>
      </w:r>
      <w:r>
        <w:rPr>
          <w:rFonts w:asciiTheme="minorHAnsi" w:hAnsiTheme="minorHAnsi"/>
          <w:i/>
          <w:sz w:val="28"/>
          <w:szCs w:val="28"/>
        </w:rPr>
        <w:t xml:space="preserve">. </w:t>
      </w:r>
      <w:r w:rsidR="00BE1ADF">
        <w:rPr>
          <w:sz w:val="28"/>
          <w:szCs w:val="28"/>
        </w:rPr>
        <w:t>Установить, что субсидии в 2021-2023</w:t>
      </w:r>
      <w:r>
        <w:rPr>
          <w:sz w:val="28"/>
          <w:szCs w:val="28"/>
        </w:rPr>
        <w:t xml:space="preserve"> годах из бюджета сельского поселения предоставляются Администрацией сельского поселения на безвозмездной и безвозвратной основе в пределах предусмотренных ассигнований по соответствующим кодам бюджетной классификации: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13,1) юридическим лицам (за исключением субсидий муниципальным учреждениям, а также субсидий, указанных в пункте 7 статьи 78 Бюджетного кодекса Российской Федерации), индивидуальным предпринимателям, физическим лицам – производителям товаров, работ, услуг в целях возмещения затрат или недополученных доходов в связи с производством (реализацией) товаров, выполнением работ, оказанием услуг;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ind w:firstLine="900"/>
        <w:jc w:val="both"/>
        <w:rPr>
          <w:sz w:val="21"/>
          <w:szCs w:val="21"/>
        </w:rPr>
      </w:pPr>
      <w:r>
        <w:rPr>
          <w:sz w:val="28"/>
          <w:szCs w:val="28"/>
        </w:rPr>
        <w:t>13.2) иным некоммерческим организациям, не являющимся государственными (муниципальными) учреждениями.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   14.  </w:t>
      </w:r>
      <w:proofErr w:type="gramStart"/>
      <w:r>
        <w:rPr>
          <w:sz w:val="28"/>
          <w:szCs w:val="28"/>
        </w:rPr>
        <w:t>Установить,   что остатки средств бюджета сельского поселения по состоянию н</w:t>
      </w:r>
      <w:r w:rsidR="00BE1ADF">
        <w:rPr>
          <w:sz w:val="28"/>
          <w:szCs w:val="28"/>
        </w:rPr>
        <w:t>а 1 января 2021</w:t>
      </w:r>
      <w:r>
        <w:rPr>
          <w:sz w:val="28"/>
          <w:szCs w:val="28"/>
        </w:rPr>
        <w:t xml:space="preserve">  года в полном объеме (за исключением целевых средств, поступивших из бюджета Республики Башкортостан, бюджета муниципального 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Башкортостан) направляются Администрацией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на покрытие временных кассовых разрывов, возникающих в ходе исполнения бюджета сельского поселения.</w:t>
      </w:r>
      <w:proofErr w:type="gramEnd"/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        15. Установить в соответствии с пунктом 3 статьи 217 Бюджетного кодекса Российской Федерации основаниями для внесения изменений в показатели сводной бюджетной росписи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являются: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>         1) использование образованной в ходе исполнения бюджета сельского поселения экономии по отдельным разделам, подразделам, целевым статьям, группам видов   расходов  классификации расходов бюджетов;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         2) принятие Администрацией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решений об утверждении программ сельского поселения и о внесении изменений в программы;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>          3) использование остатков средств бюджета сель</w:t>
      </w:r>
      <w:r w:rsidR="00BE1ADF">
        <w:rPr>
          <w:sz w:val="28"/>
          <w:szCs w:val="28"/>
        </w:rPr>
        <w:t>ского поселения на 1 января 2021</w:t>
      </w:r>
      <w:r>
        <w:rPr>
          <w:sz w:val="28"/>
          <w:szCs w:val="28"/>
        </w:rPr>
        <w:t xml:space="preserve"> года;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         4) оплата судебных издержек, связанных с представлением интересов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 в судебных и иных юридических спорах, выплаты по решениям Администрации сельского поселения </w:t>
      </w: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муниципального района </w:t>
      </w: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 Республики Башкортостан, связанных с исполнением судебных актов судебных органов;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>        5) вступление в силу законов, предусматривающих осуществление полномочий органов государственной власти субъектов Российской Федерации (органов местного самоуправления) за счет субвенций из других бюджетов бюджетной системы Российской Федерации.</w:t>
      </w:r>
    </w:p>
    <w:p w:rsidR="009B1160" w:rsidRDefault="009B1160" w:rsidP="009B1160">
      <w:pPr>
        <w:pStyle w:val="a3"/>
        <w:shd w:val="clear" w:color="auto" w:fill="FFFFFF"/>
        <w:spacing w:before="0" w:beforeAutospacing="0" w:after="270" w:afterAutospacing="0"/>
        <w:jc w:val="both"/>
        <w:rPr>
          <w:sz w:val="21"/>
          <w:szCs w:val="21"/>
        </w:rPr>
      </w:pPr>
      <w:r>
        <w:rPr>
          <w:sz w:val="28"/>
          <w:szCs w:val="28"/>
        </w:rPr>
        <w:t xml:space="preserve">         </w:t>
      </w:r>
      <w:r>
        <w:rPr>
          <w:noProof/>
          <w:sz w:val="28"/>
          <w:szCs w:val="28"/>
        </w:rPr>
        <w:t>16.</w:t>
      </w:r>
      <w:r>
        <w:rPr>
          <w:sz w:val="28"/>
          <w:szCs w:val="28"/>
        </w:rPr>
        <w:t xml:space="preserve"> Настоящее решение</w:t>
      </w:r>
      <w:r w:rsidR="00BE1ADF">
        <w:rPr>
          <w:sz w:val="28"/>
          <w:szCs w:val="28"/>
        </w:rPr>
        <w:t xml:space="preserve"> вступает в силу с 1 января 2021</w:t>
      </w:r>
      <w:r>
        <w:rPr>
          <w:sz w:val="28"/>
          <w:szCs w:val="28"/>
        </w:rPr>
        <w:t xml:space="preserve"> года.</w:t>
      </w:r>
    </w:p>
    <w:p w:rsidR="009B1160" w:rsidRDefault="009B1160" w:rsidP="009B1160">
      <w:pPr>
        <w:spacing w:before="20"/>
        <w:rPr>
          <w:sz w:val="28"/>
          <w:szCs w:val="28"/>
        </w:rPr>
      </w:pPr>
    </w:p>
    <w:p w:rsidR="009B1160" w:rsidRDefault="009B1160" w:rsidP="009B1160">
      <w:pPr>
        <w:spacing w:before="20"/>
        <w:rPr>
          <w:sz w:val="28"/>
          <w:szCs w:val="28"/>
        </w:rPr>
      </w:pPr>
    </w:p>
    <w:p w:rsidR="009B1160" w:rsidRDefault="009B1160" w:rsidP="009B1160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Глава  сельского поселения </w:t>
      </w:r>
    </w:p>
    <w:p w:rsidR="009B1160" w:rsidRDefault="009B1160" w:rsidP="009B1160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Санзяповский</w:t>
      </w:r>
      <w:proofErr w:type="spellEnd"/>
      <w:r>
        <w:rPr>
          <w:sz w:val="28"/>
          <w:szCs w:val="28"/>
        </w:rPr>
        <w:t xml:space="preserve"> сельсовет </w:t>
      </w:r>
    </w:p>
    <w:p w:rsidR="009B1160" w:rsidRDefault="009B1160" w:rsidP="009B1160">
      <w:pPr>
        <w:spacing w:before="20"/>
        <w:rPr>
          <w:sz w:val="28"/>
          <w:szCs w:val="28"/>
        </w:rPr>
      </w:pPr>
      <w:r>
        <w:rPr>
          <w:sz w:val="28"/>
          <w:szCs w:val="28"/>
        </w:rPr>
        <w:t>муниципального района</w:t>
      </w:r>
    </w:p>
    <w:p w:rsidR="009B1160" w:rsidRDefault="009B1160" w:rsidP="009B1160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Кугарчинский</w:t>
      </w:r>
      <w:proofErr w:type="spellEnd"/>
      <w:r>
        <w:rPr>
          <w:sz w:val="28"/>
          <w:szCs w:val="28"/>
        </w:rPr>
        <w:t xml:space="preserve"> район</w:t>
      </w:r>
    </w:p>
    <w:p w:rsidR="009B1160" w:rsidRDefault="009B1160" w:rsidP="009B1160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Республики Башкортостан                         Ф.А.Галина</w:t>
      </w:r>
    </w:p>
    <w:p w:rsidR="009B1160" w:rsidRDefault="00BE1ADF" w:rsidP="009B1160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№7</w:t>
      </w:r>
      <w:r w:rsidR="009B1160">
        <w:rPr>
          <w:sz w:val="28"/>
          <w:szCs w:val="28"/>
        </w:rPr>
        <w:t>5</w:t>
      </w:r>
    </w:p>
    <w:p w:rsidR="009B1160" w:rsidRDefault="00BE1ADF" w:rsidP="009B1160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«25» декабря 2020</w:t>
      </w:r>
      <w:r w:rsidR="009B1160">
        <w:rPr>
          <w:sz w:val="28"/>
          <w:szCs w:val="28"/>
        </w:rPr>
        <w:t xml:space="preserve"> года</w:t>
      </w:r>
    </w:p>
    <w:p w:rsidR="009B1160" w:rsidRDefault="009B1160" w:rsidP="009B1160">
      <w:pPr>
        <w:spacing w:before="20"/>
        <w:rPr>
          <w:sz w:val="28"/>
          <w:szCs w:val="28"/>
        </w:rPr>
      </w:pP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ерхнесанзяпово</w:t>
      </w:r>
      <w:proofErr w:type="spellEnd"/>
    </w:p>
    <w:p w:rsidR="009B1160" w:rsidRDefault="009B1160" w:rsidP="009B1160">
      <w:pPr>
        <w:spacing w:before="20"/>
        <w:rPr>
          <w:sz w:val="28"/>
          <w:szCs w:val="28"/>
        </w:rPr>
      </w:pPr>
    </w:p>
    <w:p w:rsidR="009B1160" w:rsidRDefault="009B1160" w:rsidP="009B1160">
      <w:pPr>
        <w:rPr>
          <w:sz w:val="28"/>
          <w:szCs w:val="28"/>
        </w:rPr>
      </w:pPr>
    </w:p>
    <w:p w:rsidR="009B1160" w:rsidRDefault="009B1160" w:rsidP="009B1160">
      <w:pPr>
        <w:rPr>
          <w:sz w:val="28"/>
          <w:szCs w:val="28"/>
        </w:rPr>
      </w:pPr>
    </w:p>
    <w:p w:rsidR="009B1160" w:rsidRDefault="009B1160" w:rsidP="009B1160">
      <w:pPr>
        <w:rPr>
          <w:sz w:val="28"/>
          <w:szCs w:val="28"/>
        </w:rPr>
      </w:pPr>
    </w:p>
    <w:p w:rsidR="009B1160" w:rsidRDefault="009B1160" w:rsidP="009B1160">
      <w:pPr>
        <w:rPr>
          <w:sz w:val="28"/>
          <w:szCs w:val="28"/>
        </w:rPr>
      </w:pPr>
    </w:p>
    <w:p w:rsidR="009B1160" w:rsidRDefault="009B1160" w:rsidP="009B1160">
      <w:pPr>
        <w:rPr>
          <w:sz w:val="28"/>
          <w:szCs w:val="28"/>
        </w:rPr>
      </w:pPr>
    </w:p>
    <w:p w:rsidR="009B1160" w:rsidRDefault="009B1160" w:rsidP="009B1160">
      <w:pPr>
        <w:pStyle w:val="2"/>
        <w:ind w:right="692"/>
        <w:jc w:val="left"/>
        <w:rPr>
          <w:b/>
          <w:i/>
          <w:lang w:val="ru-RU"/>
        </w:rPr>
      </w:pPr>
      <w:r>
        <w:rPr>
          <w:lang w:val="ru-RU"/>
        </w:rPr>
        <w:t xml:space="preserve">  </w:t>
      </w:r>
    </w:p>
    <w:p w:rsidR="009B1160" w:rsidRDefault="009B1160" w:rsidP="009B1160"/>
    <w:p w:rsidR="009B1160" w:rsidRDefault="009B1160" w:rsidP="009B1160"/>
    <w:p w:rsidR="00651AB9" w:rsidRDefault="00651AB9"/>
    <w:sectPr w:rsidR="00651AB9" w:rsidSect="00651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Cambria"/>
    <w:panose1 w:val="02020603050405020304"/>
    <w:charset w:val="00"/>
    <w:family w:val="roman"/>
    <w:pitch w:val="variable"/>
    <w:sig w:usb0="00000203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B1160"/>
    <w:rsid w:val="00173862"/>
    <w:rsid w:val="001D3B2B"/>
    <w:rsid w:val="00206AA4"/>
    <w:rsid w:val="0046713F"/>
    <w:rsid w:val="00651AB9"/>
    <w:rsid w:val="009B1160"/>
    <w:rsid w:val="00A0748D"/>
    <w:rsid w:val="00A44226"/>
    <w:rsid w:val="00BE1A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1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B1160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9B1160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9B1160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1160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9B1160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9B1160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9B1160"/>
    <w:pPr>
      <w:spacing w:before="100" w:beforeAutospacing="1" w:after="100" w:afterAutospacing="1"/>
    </w:pPr>
    <w:rPr>
      <w:sz w:val="24"/>
      <w:szCs w:val="24"/>
    </w:rPr>
  </w:style>
  <w:style w:type="paragraph" w:styleId="a4">
    <w:name w:val="Body Text"/>
    <w:basedOn w:val="a"/>
    <w:link w:val="a5"/>
    <w:uiPriority w:val="99"/>
    <w:unhideWhenUsed/>
    <w:rsid w:val="009B1160"/>
    <w:pPr>
      <w:jc w:val="center"/>
    </w:pPr>
    <w:rPr>
      <w:rFonts w:ascii="Rom Bsh" w:hAnsi="Rom Bsh"/>
      <w:sz w:val="24"/>
    </w:rPr>
  </w:style>
  <w:style w:type="character" w:customStyle="1" w:styleId="a5">
    <w:name w:val="Основной текст Знак"/>
    <w:basedOn w:val="a0"/>
    <w:link w:val="a4"/>
    <w:uiPriority w:val="99"/>
    <w:rsid w:val="009B1160"/>
    <w:rPr>
      <w:rFonts w:ascii="Rom Bsh" w:eastAsia="Times New Roman" w:hAnsi="Rom Bsh" w:cs="Times New Roman"/>
      <w:sz w:val="24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9B116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9B116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9B116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9B116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9B116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9B116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B116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116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4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2020-12-23T07:36:00Z</cp:lastPrinted>
  <dcterms:created xsi:type="dcterms:W3CDTF">2020-12-23T07:19:00Z</dcterms:created>
  <dcterms:modified xsi:type="dcterms:W3CDTF">2020-12-24T06:54:00Z</dcterms:modified>
</cp:coreProperties>
</file>