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0A49" w:rsidRDefault="008D0A49">
      <w:pPr>
        <w:pStyle w:val="1"/>
      </w:pPr>
      <w:r>
        <w:fldChar w:fldCharType="begin"/>
      </w:r>
      <w:r>
        <w:instrText>HYPERLINK "http://mobileonline.garant.ru/document/redirect/44234930/0"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Башкортостан от 23 мая 2018 г. N 228 "О внесении изменений в государственную программу "О защите прав потребителей в Республике Башкортостан"</w:t>
      </w:r>
      <w:r>
        <w:fldChar w:fldCharType="end"/>
      </w:r>
    </w:p>
    <w:p w:rsidR="008D0A49" w:rsidRDefault="008D0A49">
      <w:pPr>
        <w:pStyle w:val="1"/>
      </w:pPr>
      <w:r>
        <w:t>Постановление Правительства Республики Башкортостан</w:t>
      </w:r>
      <w:r>
        <w:br/>
        <w:t>от 23 мая 2018 г. N 228</w:t>
      </w:r>
      <w:r>
        <w:br/>
        <w:t>"О внесении изменений в государственную программу "О защите прав потребителей в Республике Башкортостан"</w:t>
      </w:r>
    </w:p>
    <w:p w:rsidR="008D0A49" w:rsidRDefault="008D0A49"/>
    <w:p w:rsidR="008D0A49" w:rsidRDefault="008D0A49">
      <w:r>
        <w:t>Правительство Республики Башкортостан постановляет:</w:t>
      </w:r>
    </w:p>
    <w:p w:rsidR="008D0A49" w:rsidRDefault="008D0A49">
      <w:r>
        <w:t xml:space="preserve">Утвердить прилагаемые </w:t>
      </w:r>
      <w:hyperlink w:anchor="sub_1000" w:history="1">
        <w:r>
          <w:rPr>
            <w:rStyle w:val="a4"/>
            <w:rFonts w:cs="Times New Roman CYR"/>
          </w:rPr>
          <w:t>изменения</w:t>
        </w:r>
      </w:hyperlink>
      <w:r>
        <w:t xml:space="preserve">, вносимые в </w:t>
      </w:r>
      <w:hyperlink r:id="rId8" w:history="1">
        <w:r>
          <w:rPr>
            <w:rStyle w:val="a4"/>
            <w:rFonts w:cs="Times New Roman CYR"/>
          </w:rPr>
          <w:t>государственную программу</w:t>
        </w:r>
      </w:hyperlink>
      <w:r>
        <w:t xml:space="preserve"> "О защите прав потребителей в Республике Башкортостан", утвержденную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Башкортостан от 24 марта 2017 года N 107 (с последующими изменениями).</w:t>
      </w:r>
    </w:p>
    <w:p w:rsidR="008D0A49" w:rsidRDefault="008D0A4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8D0A4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8"/>
            </w:pPr>
            <w:r>
              <w:t>Премьер-министр</w:t>
            </w:r>
            <w:r>
              <w:br/>
              <w:t>Правительства</w:t>
            </w:r>
            <w:r>
              <w:br/>
              <w:t>Республики Башкортостан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  <w:jc w:val="right"/>
            </w:pPr>
            <w:r>
              <w:t>Р.Х. Марданов</w:t>
            </w:r>
          </w:p>
        </w:tc>
      </w:tr>
    </w:tbl>
    <w:p w:rsidR="008D0A49" w:rsidRDefault="008D0A49"/>
    <w:p w:rsidR="008D0A49" w:rsidRDefault="008D0A49">
      <w:pPr>
        <w:jc w:val="right"/>
        <w:rPr>
          <w:rStyle w:val="a3"/>
          <w:rFonts w:ascii="Arial" w:hAnsi="Arial" w:cs="Arial"/>
          <w:bCs/>
        </w:rPr>
      </w:pPr>
      <w:bookmarkStart w:id="1" w:name="sub_1000"/>
      <w:r>
        <w:rPr>
          <w:rStyle w:val="a3"/>
          <w:rFonts w:ascii="Arial" w:hAnsi="Arial" w:cs="Arial"/>
          <w:bCs/>
        </w:rPr>
        <w:t>Утверждены</w:t>
      </w:r>
    </w:p>
    <w:bookmarkEnd w:id="1"/>
    <w:p w:rsidR="008D0A49" w:rsidRDefault="008D0A4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fldChar w:fldCharType="begin"/>
      </w:r>
      <w:r>
        <w:rPr>
          <w:rStyle w:val="a3"/>
          <w:rFonts w:ascii="Arial" w:hAnsi="Arial" w:cs="Arial"/>
          <w:bCs/>
        </w:rPr>
        <w:instrText>HYPERLINK \l "sub_0"</w:instrText>
      </w:r>
      <w:r w:rsidR="00D06A8E">
        <w:rPr>
          <w:rStyle w:val="a3"/>
          <w:rFonts w:ascii="Arial" w:hAnsi="Arial" w:cs="Arial"/>
          <w:bCs/>
        </w:rPr>
      </w:r>
      <w:r>
        <w:rPr>
          <w:rStyle w:val="a3"/>
          <w:rFonts w:ascii="Arial" w:hAnsi="Arial" w:cs="Arial"/>
          <w:bCs/>
        </w:rPr>
        <w:fldChar w:fldCharType="separate"/>
      </w:r>
      <w:r>
        <w:rPr>
          <w:rStyle w:val="a4"/>
          <w:rFonts w:ascii="Arial" w:hAnsi="Arial" w:cs="Arial"/>
        </w:rPr>
        <w:t>постановлением</w:t>
      </w:r>
      <w:r>
        <w:rPr>
          <w:rStyle w:val="a3"/>
          <w:rFonts w:ascii="Arial" w:hAnsi="Arial" w:cs="Arial"/>
          <w:bCs/>
        </w:rPr>
        <w:fldChar w:fldCharType="end"/>
      </w:r>
      <w:r>
        <w:rPr>
          <w:rStyle w:val="a3"/>
          <w:rFonts w:ascii="Arial" w:hAnsi="Arial" w:cs="Arial"/>
          <w:bCs/>
        </w:rPr>
        <w:t xml:space="preserve"> Правительства</w:t>
      </w:r>
    </w:p>
    <w:p w:rsidR="008D0A49" w:rsidRDefault="008D0A4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Республики Башкортостан</w:t>
      </w:r>
    </w:p>
    <w:p w:rsidR="008D0A49" w:rsidRDefault="008D0A4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от 23 мая 2018 г. N 228</w:t>
      </w:r>
    </w:p>
    <w:p w:rsidR="008D0A49" w:rsidRDefault="008D0A49"/>
    <w:p w:rsidR="008D0A49" w:rsidRDefault="008D0A49">
      <w:pPr>
        <w:pStyle w:val="1"/>
      </w:pPr>
      <w:r>
        <w:t>Изменения,</w:t>
      </w:r>
      <w:r>
        <w:br/>
        <w:t>вносимые в государственную программу "О защите прав потребителей в Республике Башкортостан"</w:t>
      </w:r>
    </w:p>
    <w:p w:rsidR="008D0A49" w:rsidRDefault="008D0A49"/>
    <w:p w:rsidR="008D0A49" w:rsidRDefault="008D0A49">
      <w:bookmarkStart w:id="2" w:name="sub_1001"/>
      <w:r>
        <w:t xml:space="preserve">1) </w:t>
      </w:r>
      <w:hyperlink r:id="rId10" w:history="1">
        <w:r>
          <w:rPr>
            <w:rStyle w:val="a4"/>
            <w:rFonts w:cs="Times New Roman CYR"/>
          </w:rPr>
          <w:t>раздел</w:t>
        </w:r>
      </w:hyperlink>
      <w:r>
        <w:t xml:space="preserve"> "Ресурсное обеспечение государственной программы" изложить в следующей редакции:</w:t>
      </w:r>
    </w:p>
    <w:bookmarkEnd w:id="2"/>
    <w:p w:rsidR="008D0A49" w:rsidRDefault="008D0A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8D0A49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  <w:r>
              <w:t>"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  <w:r>
              <w:t>Ресурсное обеспечение государственной программы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  <w:r>
              <w:t>Общий объем финансового обеспечения государственной программы за счет средств бюджета Республики Башкортостан в 2018-2023 годах составит 388663,8 тыс. рублей, из них по годам:</w:t>
            </w:r>
          </w:p>
          <w:p w:rsidR="008D0A49" w:rsidRDefault="008D0A49">
            <w:pPr>
              <w:pStyle w:val="a7"/>
            </w:pPr>
            <w:r>
              <w:t>2018 год - 74838,3 тыс. рублей;</w:t>
            </w:r>
          </w:p>
          <w:p w:rsidR="008D0A49" w:rsidRDefault="008D0A49">
            <w:pPr>
              <w:pStyle w:val="a7"/>
            </w:pPr>
            <w:r>
              <w:t>2019 год - 62765,1 тыс. рублей;</w:t>
            </w:r>
          </w:p>
          <w:p w:rsidR="008D0A49" w:rsidRDefault="008D0A49">
            <w:pPr>
              <w:pStyle w:val="a7"/>
            </w:pPr>
            <w:r>
              <w:t>2020 год - 62765,1 тыс. рублей;</w:t>
            </w:r>
          </w:p>
          <w:p w:rsidR="008D0A49" w:rsidRDefault="008D0A49">
            <w:pPr>
              <w:pStyle w:val="a7"/>
            </w:pPr>
            <w:r>
              <w:t>2021 год - 62765,1 тыс. рублей;</w:t>
            </w:r>
          </w:p>
          <w:p w:rsidR="008D0A49" w:rsidRDefault="008D0A49">
            <w:pPr>
              <w:pStyle w:val="a7"/>
            </w:pPr>
            <w:r>
              <w:t>2022 год - 62765,1 тыс. рублей;</w:t>
            </w:r>
          </w:p>
          <w:p w:rsidR="008D0A49" w:rsidRDefault="008D0A49">
            <w:pPr>
              <w:pStyle w:val="a7"/>
            </w:pPr>
            <w:r>
              <w:t>2023 год - 62765,1 тыс. рублей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  <w:r>
              <w:t>";</w:t>
            </w:r>
          </w:p>
        </w:tc>
      </w:tr>
    </w:tbl>
    <w:p w:rsidR="008D0A49" w:rsidRDefault="008D0A49"/>
    <w:p w:rsidR="008D0A49" w:rsidRDefault="008D0A49">
      <w:bookmarkStart w:id="3" w:name="sub_1002"/>
      <w:r>
        <w:t xml:space="preserve">2) </w:t>
      </w:r>
      <w:hyperlink r:id="rId11" w:history="1">
        <w:r>
          <w:rPr>
            <w:rStyle w:val="a4"/>
            <w:rFonts w:cs="Times New Roman CYR"/>
          </w:rPr>
          <w:t>раздел</w:t>
        </w:r>
      </w:hyperlink>
      <w:r>
        <w:t xml:space="preserve"> "Ресурсное обеспечение подпрограммы" </w:t>
      </w:r>
      <w:hyperlink r:id="rId12" w:history="1">
        <w:r>
          <w:rPr>
            <w:rStyle w:val="a4"/>
            <w:rFonts w:cs="Times New Roman CYR"/>
          </w:rPr>
          <w:t>паспорта</w:t>
        </w:r>
      </w:hyperlink>
      <w:r>
        <w:t xml:space="preserve"> подпрограммы "Качество товаров (работ, услуг) на потребительском рынке Республики Башкортостан" изложить в следующей редакции:</w:t>
      </w:r>
    </w:p>
    <w:bookmarkEnd w:id="3"/>
    <w:p w:rsidR="008D0A49" w:rsidRDefault="008D0A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8D0A49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  <w:r>
              <w:t>"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  <w:r>
              <w:t xml:space="preserve">Ресурсное обеспечение </w:t>
            </w:r>
            <w:r>
              <w:lastRenderedPageBreak/>
              <w:t>государственной подпрограммы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  <w:r>
              <w:lastRenderedPageBreak/>
              <w:t xml:space="preserve">Объем финансового обеспечения подпрограммы за счет средств бюджета Республики Башкортостан в 2018-2023 годах составит 362095,0 тыс. </w:t>
            </w:r>
            <w:r>
              <w:lastRenderedPageBreak/>
              <w:t>рублей, из них по годам:</w:t>
            </w:r>
          </w:p>
          <w:p w:rsidR="008D0A49" w:rsidRDefault="008D0A49">
            <w:pPr>
              <w:pStyle w:val="a7"/>
            </w:pPr>
            <w:r>
              <w:t>2018 год - 70436,0 тыс. рублей;</w:t>
            </w:r>
          </w:p>
          <w:p w:rsidR="008D0A49" w:rsidRDefault="008D0A49">
            <w:pPr>
              <w:pStyle w:val="a7"/>
            </w:pPr>
            <w:r>
              <w:t>2019 год - 58331,8 тыс. рублей;</w:t>
            </w:r>
          </w:p>
          <w:p w:rsidR="008D0A49" w:rsidRDefault="008D0A49">
            <w:pPr>
              <w:pStyle w:val="a7"/>
            </w:pPr>
            <w:r>
              <w:t>2020 год - 58331,8 тыс. рублей;</w:t>
            </w:r>
          </w:p>
          <w:p w:rsidR="008D0A49" w:rsidRDefault="008D0A49">
            <w:pPr>
              <w:pStyle w:val="a7"/>
            </w:pPr>
            <w:r>
              <w:t>2021 год - 58331,8 тыс. рублей;</w:t>
            </w:r>
          </w:p>
          <w:p w:rsidR="008D0A49" w:rsidRDefault="008D0A49">
            <w:pPr>
              <w:pStyle w:val="a7"/>
            </w:pPr>
            <w:r>
              <w:t>2022 год - 58331,8 тыс. рублей;</w:t>
            </w:r>
          </w:p>
          <w:p w:rsidR="008D0A49" w:rsidRDefault="008D0A49">
            <w:pPr>
              <w:pStyle w:val="a7"/>
            </w:pPr>
            <w:r>
              <w:t>2023 год - 58331,8 тыс. рублей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</w:pPr>
            <w:r>
              <w:t>";</w:t>
            </w:r>
          </w:p>
        </w:tc>
      </w:tr>
    </w:tbl>
    <w:p w:rsidR="008D0A49" w:rsidRDefault="008D0A49"/>
    <w:p w:rsidR="008D0A49" w:rsidRDefault="008D0A4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"/>
    <w:p w:rsidR="008D0A49" w:rsidRDefault="008D0A49">
      <w:pPr>
        <w:pStyle w:val="a6"/>
      </w:pPr>
      <w:r>
        <w:t>Нумерация пунктов приводится в соответствии с источником</w:t>
      </w:r>
    </w:p>
    <w:p w:rsidR="008D0A49" w:rsidRDefault="008D0A49">
      <w:r>
        <w:t xml:space="preserve">2) в </w:t>
      </w:r>
      <w:hyperlink r:id="rId13" w:history="1">
        <w:r>
          <w:rPr>
            <w:rStyle w:val="a4"/>
            <w:rFonts w:cs="Times New Roman CYR"/>
          </w:rPr>
          <w:t>приложении N 2</w:t>
        </w:r>
      </w:hyperlink>
      <w:r>
        <w:t xml:space="preserve"> к государственной программе:</w:t>
      </w:r>
    </w:p>
    <w:p w:rsidR="008D0A49" w:rsidRDefault="008D0A49">
      <w:bookmarkStart w:id="5" w:name="sub_1031"/>
      <w:r>
        <w:t xml:space="preserve">а) </w:t>
      </w:r>
      <w:hyperlink r:id="rId14" w:history="1">
        <w:r>
          <w:rPr>
            <w:rStyle w:val="a4"/>
            <w:rFonts w:cs="Times New Roman CYR"/>
          </w:rPr>
          <w:t>пункты А</w:t>
        </w:r>
      </w:hyperlink>
      <w:r>
        <w:t xml:space="preserve">, </w:t>
      </w:r>
      <w:hyperlink r:id="rId15" w:history="1">
        <w:r>
          <w:rPr>
            <w:rStyle w:val="a4"/>
            <w:rFonts w:cs="Times New Roman CYR"/>
          </w:rPr>
          <w:t>1</w:t>
        </w:r>
      </w:hyperlink>
      <w:r>
        <w:t xml:space="preserve">, </w:t>
      </w:r>
      <w:hyperlink r:id="rId16" w:history="1">
        <w:r>
          <w:rPr>
            <w:rStyle w:val="a4"/>
            <w:rFonts w:cs="Times New Roman CYR"/>
          </w:rPr>
          <w:t>1.1</w:t>
        </w:r>
      </w:hyperlink>
      <w:r>
        <w:t xml:space="preserve">, </w:t>
      </w:r>
      <w:hyperlink r:id="rId17" w:history="1">
        <w:r>
          <w:rPr>
            <w:rStyle w:val="a4"/>
            <w:rFonts w:cs="Times New Roman CYR"/>
          </w:rPr>
          <w:t>1.1.1-1.1.3</w:t>
        </w:r>
      </w:hyperlink>
      <w:r>
        <w:t xml:space="preserve">, </w:t>
      </w:r>
      <w:hyperlink r:id="rId18" w:history="1">
        <w:r>
          <w:rPr>
            <w:rStyle w:val="a4"/>
            <w:rFonts w:cs="Times New Roman CYR"/>
          </w:rPr>
          <w:t>1.1.7</w:t>
        </w:r>
      </w:hyperlink>
      <w:r>
        <w:t xml:space="preserve">, </w:t>
      </w:r>
      <w:hyperlink r:id="rId19" w:history="1">
        <w:r>
          <w:rPr>
            <w:rStyle w:val="a4"/>
            <w:rFonts w:cs="Times New Roman CYR"/>
          </w:rPr>
          <w:t>1.2</w:t>
        </w:r>
      </w:hyperlink>
      <w:r>
        <w:t xml:space="preserve">, </w:t>
      </w:r>
      <w:hyperlink r:id="rId20" w:history="1">
        <w:r>
          <w:rPr>
            <w:rStyle w:val="a4"/>
            <w:rFonts w:cs="Times New Roman CYR"/>
          </w:rPr>
          <w:t>1.2.1</w:t>
        </w:r>
      </w:hyperlink>
      <w:r>
        <w:t xml:space="preserve">, </w:t>
      </w:r>
      <w:hyperlink r:id="rId21" w:history="1">
        <w:r>
          <w:rPr>
            <w:rStyle w:val="a4"/>
            <w:rFonts w:cs="Times New Roman CYR"/>
          </w:rPr>
          <w:t>1.2.2</w:t>
        </w:r>
      </w:hyperlink>
      <w:r>
        <w:t xml:space="preserve">, </w:t>
      </w:r>
      <w:hyperlink r:id="rId22" w:history="1">
        <w:r>
          <w:rPr>
            <w:rStyle w:val="a4"/>
            <w:rFonts w:cs="Times New Roman CYR"/>
          </w:rPr>
          <w:t>2</w:t>
        </w:r>
      </w:hyperlink>
      <w:r>
        <w:t xml:space="preserve">, </w:t>
      </w:r>
      <w:hyperlink r:id="rId23" w:history="1">
        <w:r>
          <w:rPr>
            <w:rStyle w:val="a4"/>
            <w:rFonts w:cs="Times New Roman CYR"/>
          </w:rPr>
          <w:t>2.1</w:t>
        </w:r>
      </w:hyperlink>
      <w:r>
        <w:t xml:space="preserve">, </w:t>
      </w:r>
      <w:hyperlink r:id="rId24" w:history="1">
        <w:r>
          <w:rPr>
            <w:rStyle w:val="a4"/>
            <w:rFonts w:cs="Times New Roman CYR"/>
          </w:rPr>
          <w:t>2.1.2-2.1.5</w:t>
        </w:r>
      </w:hyperlink>
      <w:r>
        <w:t xml:space="preserve">, </w:t>
      </w:r>
      <w:hyperlink r:id="rId25" w:history="1">
        <w:r>
          <w:rPr>
            <w:rStyle w:val="a4"/>
            <w:rFonts w:cs="Times New Roman CYR"/>
          </w:rPr>
          <w:t>2.2</w:t>
        </w:r>
      </w:hyperlink>
      <w:r>
        <w:t xml:space="preserve">, </w:t>
      </w:r>
      <w:hyperlink r:id="rId26" w:history="1">
        <w:r>
          <w:rPr>
            <w:rStyle w:val="a4"/>
            <w:rFonts w:cs="Times New Roman CYR"/>
          </w:rPr>
          <w:t>2.2.1-2.2.3</w:t>
        </w:r>
      </w:hyperlink>
      <w:r>
        <w:t xml:space="preserve">, </w:t>
      </w:r>
      <w:hyperlink r:id="rId27" w:history="1">
        <w:r>
          <w:rPr>
            <w:rStyle w:val="a4"/>
            <w:rFonts w:cs="Times New Roman CYR"/>
          </w:rPr>
          <w:t>2.3</w:t>
        </w:r>
      </w:hyperlink>
      <w:r>
        <w:t xml:space="preserve">, </w:t>
      </w:r>
      <w:hyperlink r:id="rId28" w:history="1">
        <w:r>
          <w:rPr>
            <w:rStyle w:val="a4"/>
            <w:rFonts w:cs="Times New Roman CYR"/>
          </w:rPr>
          <w:t>2.3.1</w:t>
        </w:r>
      </w:hyperlink>
      <w:r>
        <w:t xml:space="preserve">, </w:t>
      </w:r>
      <w:hyperlink r:id="rId29" w:history="1">
        <w:r>
          <w:rPr>
            <w:rStyle w:val="a4"/>
            <w:rFonts w:cs="Times New Roman CYR"/>
          </w:rPr>
          <w:t>2.3.3</w:t>
        </w:r>
      </w:hyperlink>
      <w:r>
        <w:t xml:space="preserve">, </w:t>
      </w:r>
      <w:hyperlink r:id="rId30" w:history="1">
        <w:r>
          <w:rPr>
            <w:rStyle w:val="a4"/>
            <w:rFonts w:cs="Times New Roman CYR"/>
          </w:rPr>
          <w:t>2.4</w:t>
        </w:r>
      </w:hyperlink>
      <w:r>
        <w:t xml:space="preserve">, </w:t>
      </w:r>
      <w:hyperlink r:id="rId31" w:history="1">
        <w:r>
          <w:rPr>
            <w:rStyle w:val="a4"/>
            <w:rFonts w:cs="Times New Roman CYR"/>
          </w:rPr>
          <w:t>2.4.1</w:t>
        </w:r>
      </w:hyperlink>
      <w:r>
        <w:t xml:space="preserve"> изложить в следующих редакциях:</w:t>
      </w:r>
    </w:p>
    <w:bookmarkEnd w:id="5"/>
    <w:p w:rsidR="008D0A49" w:rsidRDefault="008D0A49"/>
    <w:p w:rsidR="008D0A49" w:rsidRDefault="008D0A4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"Приложение N 2</w:t>
      </w:r>
    </w:p>
    <w:p w:rsidR="008D0A49" w:rsidRDefault="008D0A4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к государственной программе</w:t>
      </w:r>
    </w:p>
    <w:p w:rsidR="008D0A49" w:rsidRDefault="008D0A4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"О защите прав потребителей</w:t>
      </w:r>
    </w:p>
    <w:p w:rsidR="008D0A49" w:rsidRDefault="008D0A49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в Республике Башкортостан"</w:t>
      </w:r>
    </w:p>
    <w:p w:rsidR="008D0A49" w:rsidRDefault="008D0A49"/>
    <w:p w:rsidR="008D0A49" w:rsidRDefault="008D0A49">
      <w:pPr>
        <w:ind w:firstLine="0"/>
        <w:jc w:val="left"/>
        <w:sectPr w:rsidR="008D0A49">
          <w:headerReference w:type="default" r:id="rId32"/>
          <w:footerReference w:type="default" r:id="rId3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8D0A49" w:rsidRDefault="008D0A49">
      <w:pPr>
        <w:pStyle w:val="1"/>
      </w:pPr>
      <w:r>
        <w:t>План</w:t>
      </w:r>
      <w:r>
        <w:br/>
        <w:t>реализации и финансовое обеспечение государственной программы "О защите прав потребителей в Республике Башкортостан"</w:t>
      </w:r>
    </w:p>
    <w:p w:rsidR="008D0A49" w:rsidRDefault="008D0A4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D0A49" w:rsidRDefault="008D0A49">
      <w:pPr>
        <w:pStyle w:val="a6"/>
      </w:pPr>
      <w:bookmarkStart w:id="6" w:name="sub_101"/>
      <w:r>
        <w:t xml:space="preserve">Начало таблицы. См. </w:t>
      </w:r>
      <w:hyperlink w:anchor="sub_102" w:history="1">
        <w:r>
          <w:rPr>
            <w:rStyle w:val="a4"/>
            <w:rFonts w:cs="Times New Roman CYR"/>
          </w:rPr>
          <w:t>окончание</w:t>
        </w:r>
      </w:hyperlink>
    </w:p>
    <w:bookmarkEnd w:id="6"/>
    <w:p w:rsidR="008D0A49" w:rsidRDefault="008D0A49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520"/>
        <w:gridCol w:w="2240"/>
        <w:gridCol w:w="700"/>
        <w:gridCol w:w="840"/>
        <w:gridCol w:w="1680"/>
        <w:gridCol w:w="700"/>
        <w:gridCol w:w="1260"/>
      </w:tblGrid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Источник финансирования государственной программы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Коды классификации расходов бюджета Республики Башкортостан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Вед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РзПр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БА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Государственная программа "О защите прав потребителей в Республике Башкортостан"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30.0.00.00000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Подпрограмма "Повышение эффективности механизмов защиты прав потребителей на территории Республики Башкортостан"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26568,8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30.1.00.00000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26568,8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  <w:r>
              <w:t>Цель подпрограммы:</w:t>
            </w:r>
          </w:p>
          <w:p w:rsidR="008D0A49" w:rsidRDefault="008D0A49">
            <w:pPr>
              <w:pStyle w:val="a7"/>
            </w:pPr>
            <w:r>
              <w:t>сформировать систему обеспечения эффективной и доступной защиты прав потребителей в Республике Башкортостан;</w:t>
            </w:r>
          </w:p>
          <w:p w:rsidR="008D0A49" w:rsidRDefault="008D0A49">
            <w:pPr>
              <w:pStyle w:val="a7"/>
            </w:pPr>
            <w:r>
              <w:t>повысить эффективность организации и осуществления государственного контроля за соблюдением законодательства Российской Федерации в области защиты прав потребителей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  <w:r>
              <w:t>Задачи подпрограммы:</w:t>
            </w:r>
          </w:p>
          <w:p w:rsidR="008D0A49" w:rsidRDefault="008D0A49">
            <w:pPr>
              <w:pStyle w:val="a7"/>
            </w:pPr>
            <w:r>
              <w:t>повысить правовую грамотность потребителей и хозяйствующих субъектов в сфере защиты прав потребителей;</w:t>
            </w:r>
          </w:p>
          <w:p w:rsidR="008D0A49" w:rsidRDefault="008D0A49">
            <w:pPr>
              <w:pStyle w:val="a7"/>
            </w:pPr>
            <w:r>
              <w:t>повысить уровень квалификации специалистов, занятых в сфере защиты прав потребителей;</w:t>
            </w:r>
          </w:p>
          <w:p w:rsidR="008D0A49" w:rsidRDefault="008D0A49">
            <w:pPr>
              <w:pStyle w:val="a7"/>
            </w:pPr>
            <w:r>
              <w:t>совершенствовать взаимодействие органов исполнительной власти Республики Башкортостан, территориальных органов федеральных органов исполнительной власти, органов местного самоуправления и общественных организаций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"Организация просвещения населения и хозяйствующих субъектов основам законодательства в сфере защиты прав потребителей"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8D0A49" w:rsidRDefault="008D0A49">
            <w:pPr>
              <w:pStyle w:val="a7"/>
            </w:pPr>
            <w:r>
              <w:t>Отделение НБ РБ (по согласованию);</w:t>
            </w:r>
          </w:p>
          <w:p w:rsidR="008D0A49" w:rsidRDefault="008D0A49">
            <w:pPr>
              <w:pStyle w:val="a7"/>
            </w:pPr>
            <w:r>
              <w:t>ОМСУ РБ (по согласованию);</w:t>
            </w:r>
          </w:p>
          <w:p w:rsidR="008D0A49" w:rsidRDefault="008D0A49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30.1.01.00000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Производство и размещение социальной рекламы по вопросам защиты прав потребителей, в том числе по вопросам финансовой грамотности (в печатных СМИ, радио-, видео-, наружной рекламе, Интернете)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8D0A49" w:rsidRDefault="008D0A49">
            <w:pPr>
              <w:pStyle w:val="a7"/>
            </w:pPr>
            <w:r>
              <w:t>Агентство печати РБ;</w:t>
            </w:r>
          </w:p>
          <w:p w:rsidR="008D0A49" w:rsidRDefault="008D0A49">
            <w:pPr>
              <w:pStyle w:val="a7"/>
            </w:pPr>
            <w:r>
              <w:t>Минсельхоз РБ;</w:t>
            </w:r>
          </w:p>
          <w:p w:rsidR="008D0A49" w:rsidRDefault="008D0A49">
            <w:pPr>
              <w:pStyle w:val="a7"/>
            </w:pPr>
            <w:r>
              <w:t>Госкомитет РБ по жилищному и строительному надзору;</w:t>
            </w:r>
          </w:p>
          <w:p w:rsidR="008D0A49" w:rsidRDefault="008D0A49">
            <w:pPr>
              <w:pStyle w:val="a7"/>
            </w:pPr>
            <w:r>
              <w:t>Управление Россельхознадзора по РБ (по согласованию);</w:t>
            </w:r>
          </w:p>
          <w:p w:rsidR="008D0A49" w:rsidRDefault="008D0A49">
            <w:pPr>
              <w:pStyle w:val="a7"/>
            </w:pPr>
            <w:r>
              <w:t>Отделение НБ РБ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30.1.01.43460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5875.000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Разработка, выпуск и распространение печатной продукции (буклетов, памяток), научно-методической литературы, рекомендаций в области защиты прав потребителей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8D0A49" w:rsidRDefault="008D0A49">
            <w:pPr>
              <w:pStyle w:val="a7"/>
            </w:pPr>
            <w:r>
              <w:t>Отделение НБ РБ (по согласованию);</w:t>
            </w:r>
          </w:p>
          <w:p w:rsidR="008D0A49" w:rsidRDefault="008D0A49">
            <w:pPr>
              <w:pStyle w:val="a7"/>
            </w:pPr>
            <w:r>
              <w:t>Госкомитет РБ по жилищному и строительному надзору;</w:t>
            </w:r>
          </w:p>
          <w:p w:rsidR="008D0A49" w:rsidRDefault="008D0A49">
            <w:pPr>
              <w:pStyle w:val="a7"/>
            </w:pPr>
            <w:r>
              <w:t>Управление Россельхознадзора по РБ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30.1.01.43460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5876.000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Проведение цикла передач на телевидении по вопросам защиты прав потребителей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8D0A49" w:rsidRDefault="008D0A49">
            <w:pPr>
              <w:pStyle w:val="a7"/>
            </w:pPr>
            <w:r>
              <w:t>Агентство печати РБ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30.1.01.43460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5877.000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1.1.7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проведение мероприятий по вопросам защиты прав потребителей в сфере оказания финансовых услуг (учебных занятий и олимпиад для учащихся, семинаров, курсов для преподавателей средних общеобразовательных школ, пенсионеров)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30.1.01.43460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5878.000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"Повышение квалификации специалистов, занятых в сфере защиты прав потребителей"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ОМСУ РБ</w:t>
            </w:r>
          </w:p>
          <w:p w:rsidR="008D0A49" w:rsidRDefault="008D0A49">
            <w:pPr>
              <w:pStyle w:val="a7"/>
            </w:pPr>
            <w:r>
              <w:t>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30.1.02.00000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1.2.1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Организация проведения курсов подготовки, переподготовки и повышения квалификации по программе "Организация защиты прав потребителей"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30.1.02.43460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5879.000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1.2.2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Проведение конкурса "Лучшая общественная организация по защите прав потребителей в Республике Башкортостан", приуроченного ко Всемирному дню защиты прав потребителей, с выявлением лучших практик в данной сфере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8D0A49" w:rsidRDefault="008D0A49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30.1.02.43460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5880.000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Подпрограмма "Качество товаров (работ, услуг) на потребительском рынке Республики Башкортостан"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30.2.00.00000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  <w:r>
              <w:t>Цель подпрограммы:</w:t>
            </w:r>
          </w:p>
          <w:p w:rsidR="008D0A49" w:rsidRDefault="008D0A49">
            <w:pPr>
              <w:pStyle w:val="a7"/>
            </w:pPr>
            <w:r>
              <w:t>обеспечить соблюдение прав потребителей на приобретение качественных товаров (работ, услуг)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  <w:r>
              <w:t>Задача подпрограммы:</w:t>
            </w:r>
          </w:p>
          <w:p w:rsidR="008D0A49" w:rsidRDefault="008D0A49">
            <w:pPr>
              <w:pStyle w:val="a7"/>
            </w:pPr>
            <w:r>
              <w:t>создать систему общественного контроля за соблюдением прав потребителей на приобретение качественных и безопасных товаров (работ, услуг), реализуемых на потребительском рынке Республики Башкортостан;</w:t>
            </w:r>
          </w:p>
          <w:p w:rsidR="008D0A49" w:rsidRDefault="008D0A49">
            <w:pPr>
              <w:pStyle w:val="a7"/>
            </w:pPr>
            <w:r>
              <w:t>обеспечить мониторинг качества товаров (работ, услуг), поступающих на потребительский рынок Республики Башкортостан;</w:t>
            </w:r>
          </w:p>
          <w:p w:rsidR="008D0A49" w:rsidRDefault="008D0A49">
            <w:pPr>
              <w:pStyle w:val="a7"/>
            </w:pPr>
            <w:r>
              <w:t>обеспечить насыщение потребительского рынка продукцией соответствующего качества, подтвержденного лабораторными испытаниями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"Создание института общественного контроля за соблюдением прав потребителей"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30.2.01.00000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разработку стандартов общественного контроля за соблюдением прав потребителей в следующих сферах: продажа товаров промышленной группы; продажа товаров продовольственной группы; бытовые услуги; услуги связи; общественное питание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ОМСУ РБ (по согласованию);</w:t>
            </w:r>
          </w:p>
          <w:p w:rsidR="008D0A49" w:rsidRDefault="008D0A49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5881.000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Оснащение общественных организаций техническим оборудованием для проведения экспресс-анализов качества пищевой продукции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5882.000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подготовку претензий, исковых заявлений в защиту прав потребителей социальной группы населения, а также в защиту неопределенного круга потребителей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5883.000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2.1.5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общественный контроль за соблюдением финансовыми организациями прав потребителей финансовых услуг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30.2.01.43460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5884.000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"Проведение мониторинга качества и безопасности товаров, реализуемых на потребительском рынке Республики Башкортостан"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8D0A49" w:rsidRDefault="008D0A49">
            <w:pPr>
              <w:pStyle w:val="a7"/>
            </w:pPr>
            <w:r>
              <w:t>Минсельхоз РБ;</w:t>
            </w:r>
          </w:p>
          <w:p w:rsidR="008D0A49" w:rsidRDefault="008D0A49">
            <w:pPr>
              <w:pStyle w:val="a7"/>
            </w:pPr>
            <w:r>
              <w:t>ФБУЗ "ЦГиЭ в РБ"</w:t>
            </w:r>
          </w:p>
          <w:p w:rsidR="008D0A49" w:rsidRDefault="008D0A49">
            <w:pPr>
              <w:pStyle w:val="a7"/>
            </w:pPr>
            <w:r>
              <w:t>(по согласованию);</w:t>
            </w:r>
          </w:p>
          <w:p w:rsidR="008D0A49" w:rsidRDefault="008D0A49">
            <w:pPr>
              <w:pStyle w:val="a7"/>
            </w:pPr>
            <w:r>
              <w:t>ГКУ "Испытательный центр";</w:t>
            </w:r>
          </w:p>
          <w:p w:rsidR="008D0A49" w:rsidRDefault="008D0A49">
            <w:pPr>
              <w:pStyle w:val="a7"/>
            </w:pPr>
            <w:r>
              <w:t>ФБУ "ЦСМ РБ"</w:t>
            </w:r>
          </w:p>
          <w:p w:rsidR="008D0A49" w:rsidRDefault="008D0A49">
            <w:pPr>
              <w:pStyle w:val="a7"/>
            </w:pPr>
            <w:r>
              <w:t>(по согласованию);</w:t>
            </w:r>
          </w:p>
          <w:p w:rsidR="008D0A49" w:rsidRDefault="008D0A49">
            <w:pPr>
              <w:pStyle w:val="a7"/>
            </w:pPr>
            <w:r>
              <w:t>Отдел (инспекция) в РБ ПМТУ Госстандарта (по согласованию);</w:t>
            </w:r>
          </w:p>
          <w:p w:rsidR="008D0A49" w:rsidRDefault="008D0A49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30.2.02.00000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приобретение товаров для проведения мониторинга качества и безопасности продовольственных товаров, реализуемых на потребительском рынке Республики Башкортостан, и проведение независимых экспертиз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30.2.02.43460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5885,000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ГКУ "Испытательный центр"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30.2.02.40190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5344.000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Проведение дегустаций продовольственных товаров, реализуемых на потребительском рынке Республики Башкортостан, с последующим освещением результатов в средствах массовой информации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ФБУЗ "ЦГиЭ в РБ"</w:t>
            </w:r>
          </w:p>
          <w:p w:rsidR="008D0A49" w:rsidRDefault="008D0A49">
            <w:pPr>
              <w:pStyle w:val="a7"/>
            </w:pPr>
            <w:r>
              <w:t>(по согласованию);</w:t>
            </w:r>
          </w:p>
          <w:p w:rsidR="008D0A49" w:rsidRDefault="008D0A49">
            <w:pPr>
              <w:pStyle w:val="a7"/>
            </w:pPr>
            <w:r>
              <w:t>ГКУ "Испытательный центр";</w:t>
            </w:r>
          </w:p>
          <w:p w:rsidR="008D0A49" w:rsidRDefault="008D0A49">
            <w:pPr>
              <w:pStyle w:val="a7"/>
            </w:pPr>
            <w:r>
              <w:t>Минсельхоз РБ;</w:t>
            </w:r>
          </w:p>
          <w:p w:rsidR="008D0A49" w:rsidRDefault="008D0A49">
            <w:pPr>
              <w:pStyle w:val="a7"/>
            </w:pPr>
            <w:r>
              <w:t>ФБУ "ЦСМ РБ" (по согласованию);</w:t>
            </w:r>
          </w:p>
          <w:p w:rsidR="008D0A49" w:rsidRDefault="008D0A49">
            <w:pPr>
              <w:pStyle w:val="a7"/>
            </w:pPr>
            <w:r>
              <w:t>Отдел (инспекция) в РБ ПМТУ Росстандарта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30.2.02.43460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5886.000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"Создание единой информационной системы об опасных и некачественных товарах (работах, услугах) и недобросовестных хозяйствующих субъектах"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Управление Роспотребнадзора по РБ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30.2.03.00000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Создание единой республиканской базы данных о хозяйствующих субъектах, товарах (работах, услугах) и результатах лабораторных испытаний на республиканском Интернет-портале по защите прав потребителей в Республике Башкортостан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торговле;</w:t>
            </w:r>
          </w:p>
          <w:p w:rsidR="008D0A49" w:rsidRDefault="008D0A49">
            <w:pPr>
              <w:pStyle w:val="a7"/>
            </w:pPr>
            <w:r>
              <w:t>Управление Роспотребнадзора по РБ (по согласованию)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30.2.03.43460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5887.000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мониторинга общественного мнения потребителей для выявления проблем в сфере защиты прав потребителей с последующей выработкой мер по их устранению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30.2.03.43460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5888.000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"Реализация проекта "Продукт Башкортостана"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30.2.04.00000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2.4.1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Рекламное продвижение знака "Продукт Башкортостана"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30.2.04.43460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5403.000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</w:tbl>
    <w:p w:rsidR="008D0A49" w:rsidRDefault="008D0A4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D0A49" w:rsidRDefault="008D0A49">
      <w:pPr>
        <w:pStyle w:val="a6"/>
      </w:pPr>
      <w:bookmarkStart w:id="7" w:name="sub_102"/>
      <w:r>
        <w:t xml:space="preserve">Окончание таблицы. См. </w:t>
      </w:r>
      <w:hyperlink w:anchor="sub_101" w:history="1">
        <w:r>
          <w:rPr>
            <w:rStyle w:val="a4"/>
            <w:rFonts w:cs="Times New Roman CYR"/>
          </w:rPr>
          <w:t>начало</w:t>
        </w:r>
      </w:hyperlink>
    </w:p>
    <w:bookmarkEnd w:id="7"/>
    <w:p w:rsidR="008D0A49" w:rsidRDefault="008D0A49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260"/>
        <w:gridCol w:w="1120"/>
        <w:gridCol w:w="2240"/>
        <w:gridCol w:w="1680"/>
      </w:tblGrid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Расходы по годам реализации государственной программы, тыс. 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Срок реализации мероприятия, годы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Целевой индикатор и показатель государственной программы, для достижения которого реализуется основное мероприятие (мероприятие)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Целевой индикатор и показатель подпрограммы, для достижения которого реализуется основное мероприятие (мероприятие)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Непосредственный результат реализации мероприятия, 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Значение непосредственного результата реализации мероприятия (по годам)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2023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21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Государственная программа "О защите прав потребителей в Республике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388663,8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74838,3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388663,8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74838,3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62765,1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Подпрограмма "Повышение эффективности механизмов защиты прав потребителей на территории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4402,3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4402,3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189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189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"Организация просвещения населения и хозяйствующих субъектов основам законодательства в сфере защиты прав потребителей"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21917,0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1, 2, 3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1.1, 1.2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21917,0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3658,0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Производство и размещение социальной рекламы по вопросам защиты прав потребителей, в том числе по вопросам финансовой грамотности (в печатных СМИ, радио-, видео-, наружной рекламе, Интернете)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размещенных материалов социальной рекламы по вопросам защиты прав потребителей,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2018 - 12;</w:t>
            </w:r>
          </w:p>
          <w:p w:rsidR="008D0A49" w:rsidRDefault="008D0A49">
            <w:pPr>
              <w:pStyle w:val="a7"/>
              <w:jc w:val="center"/>
            </w:pPr>
            <w:r>
              <w:t>2019 - 12;</w:t>
            </w:r>
          </w:p>
          <w:p w:rsidR="008D0A49" w:rsidRDefault="008D0A49">
            <w:pPr>
              <w:pStyle w:val="a7"/>
              <w:jc w:val="center"/>
            </w:pPr>
            <w:r>
              <w:t>2020 - 12;</w:t>
            </w:r>
          </w:p>
          <w:p w:rsidR="008D0A49" w:rsidRDefault="008D0A49">
            <w:pPr>
              <w:pStyle w:val="a7"/>
              <w:jc w:val="center"/>
            </w:pPr>
            <w:r>
              <w:t>2021 - 12;</w:t>
            </w:r>
          </w:p>
          <w:p w:rsidR="008D0A49" w:rsidRDefault="008D0A49">
            <w:pPr>
              <w:pStyle w:val="a7"/>
              <w:jc w:val="center"/>
            </w:pPr>
            <w:r>
              <w:t>2022 - 12;</w:t>
            </w:r>
          </w:p>
          <w:p w:rsidR="008D0A49" w:rsidRDefault="008D0A49">
            <w:pPr>
              <w:pStyle w:val="a7"/>
              <w:jc w:val="center"/>
            </w:pPr>
            <w:r>
              <w:t>2023 - 12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1500,0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Разработка, выпуск и распространение печатной продукции (буклетов, памяток), научно-методической литературы, рекомендаций в области защиты прав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3251,0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изготовленных для распространения печатных материалов по вопросам защиты прав потребителей,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2018 - 150200;</w:t>
            </w:r>
          </w:p>
          <w:p w:rsidR="008D0A49" w:rsidRDefault="008D0A49">
            <w:pPr>
              <w:pStyle w:val="a7"/>
              <w:jc w:val="center"/>
            </w:pPr>
            <w:r>
              <w:t>2019 - 154706;</w:t>
            </w:r>
          </w:p>
          <w:p w:rsidR="008D0A49" w:rsidRDefault="008D0A49">
            <w:pPr>
              <w:pStyle w:val="a7"/>
              <w:jc w:val="center"/>
            </w:pPr>
            <w:r>
              <w:t>2020 - 159347;</w:t>
            </w:r>
          </w:p>
          <w:p w:rsidR="008D0A49" w:rsidRDefault="008D0A49">
            <w:pPr>
              <w:pStyle w:val="a7"/>
              <w:jc w:val="center"/>
            </w:pPr>
            <w:r>
              <w:t>2021 - 164128;</w:t>
            </w:r>
          </w:p>
          <w:p w:rsidR="008D0A49" w:rsidRDefault="008D0A49">
            <w:pPr>
              <w:pStyle w:val="a7"/>
              <w:jc w:val="center"/>
            </w:pPr>
            <w:r>
              <w:t>2022 - 169051;</w:t>
            </w:r>
          </w:p>
          <w:p w:rsidR="008D0A49" w:rsidRDefault="008D0A49">
            <w:pPr>
              <w:pStyle w:val="a7"/>
              <w:jc w:val="center"/>
            </w:pPr>
            <w:r>
              <w:t>2023 - 174123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3251,0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Проведение цикла передач на телевидении по вопросам защиты прав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5760,0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телевизионных передач по вопросам защиты прав потребителей,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2018 - 12;</w:t>
            </w:r>
          </w:p>
          <w:p w:rsidR="008D0A49" w:rsidRDefault="008D0A49">
            <w:pPr>
              <w:pStyle w:val="a7"/>
              <w:jc w:val="center"/>
            </w:pPr>
            <w:r>
              <w:t>2019 - 12;</w:t>
            </w:r>
          </w:p>
          <w:p w:rsidR="008D0A49" w:rsidRDefault="008D0A49">
            <w:pPr>
              <w:pStyle w:val="a7"/>
              <w:jc w:val="center"/>
            </w:pPr>
            <w:r>
              <w:t>2020 - 12;</w:t>
            </w:r>
          </w:p>
          <w:p w:rsidR="008D0A49" w:rsidRDefault="008D0A49">
            <w:pPr>
              <w:pStyle w:val="a7"/>
              <w:jc w:val="center"/>
            </w:pPr>
            <w:r>
              <w:t>2021 - 12;</w:t>
            </w:r>
          </w:p>
          <w:p w:rsidR="008D0A49" w:rsidRDefault="008D0A49">
            <w:pPr>
              <w:pStyle w:val="a7"/>
              <w:jc w:val="center"/>
            </w:pPr>
            <w:r>
              <w:t>2022 - 12;</w:t>
            </w:r>
          </w:p>
          <w:p w:rsidR="008D0A49" w:rsidRDefault="008D0A49">
            <w:pPr>
              <w:pStyle w:val="a7"/>
              <w:jc w:val="center"/>
            </w:pPr>
            <w:r>
              <w:t>2023 - 12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5760,0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960,0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1.1.7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проведение мероприятий по вопросам защиты прав потребителей в сфере оказания финансовых услуг (учебных занятий и олимпиад для учащихся, семинаров, курсов для преподавателей средних общеобразовательных школ, пенсионеров)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3906,0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проведенных мероприятий по вопросам оказания финансовых услуг,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2018 - 3;</w:t>
            </w:r>
          </w:p>
          <w:p w:rsidR="008D0A49" w:rsidRDefault="008D0A49">
            <w:pPr>
              <w:pStyle w:val="a7"/>
              <w:jc w:val="center"/>
            </w:pPr>
            <w:r>
              <w:t>2019 - 3;</w:t>
            </w:r>
          </w:p>
          <w:p w:rsidR="008D0A49" w:rsidRDefault="008D0A49">
            <w:pPr>
              <w:pStyle w:val="a7"/>
              <w:jc w:val="center"/>
            </w:pPr>
            <w:r>
              <w:t>2020 - 3;</w:t>
            </w:r>
          </w:p>
          <w:p w:rsidR="008D0A49" w:rsidRDefault="008D0A49">
            <w:pPr>
              <w:pStyle w:val="a7"/>
              <w:jc w:val="center"/>
            </w:pPr>
            <w:r>
              <w:t>2021 - 3;</w:t>
            </w:r>
          </w:p>
          <w:p w:rsidR="008D0A49" w:rsidRDefault="008D0A49">
            <w:pPr>
              <w:pStyle w:val="a7"/>
              <w:jc w:val="center"/>
            </w:pPr>
            <w:r>
              <w:t>2022 - 3;</w:t>
            </w:r>
          </w:p>
          <w:p w:rsidR="008D0A49" w:rsidRDefault="008D0A49">
            <w:pPr>
              <w:pStyle w:val="a7"/>
              <w:jc w:val="center"/>
            </w:pPr>
            <w:r>
              <w:t>2023 - 3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3906,0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651,0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"Повышение квалификации специалистов, занятых в сфере защиты прав потребителей"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4651,8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4651,8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775,3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1.2.1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Организация проведения курсов подготовки, переподготовки и повышения квалификации по программе "Организация защиты прав потребителей"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1741,8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проведенных мероприятий, направленных на повышение квалификации специалистов, занятых в сфере защиты прав потребителей,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2018 - 2;</w:t>
            </w:r>
          </w:p>
          <w:p w:rsidR="008D0A49" w:rsidRDefault="008D0A49">
            <w:pPr>
              <w:pStyle w:val="a7"/>
              <w:jc w:val="center"/>
            </w:pPr>
            <w:r>
              <w:t>2019 - 2;</w:t>
            </w:r>
          </w:p>
          <w:p w:rsidR="008D0A49" w:rsidRDefault="008D0A49">
            <w:pPr>
              <w:pStyle w:val="a7"/>
              <w:jc w:val="center"/>
            </w:pPr>
            <w:r>
              <w:t>2020 - 2;</w:t>
            </w:r>
          </w:p>
          <w:p w:rsidR="008D0A49" w:rsidRDefault="008D0A49">
            <w:pPr>
              <w:pStyle w:val="a7"/>
              <w:jc w:val="center"/>
            </w:pPr>
            <w:r>
              <w:t>2021 - 2;</w:t>
            </w:r>
          </w:p>
          <w:p w:rsidR="008D0A49" w:rsidRDefault="008D0A49">
            <w:pPr>
              <w:pStyle w:val="a7"/>
              <w:jc w:val="center"/>
            </w:pPr>
            <w:r>
              <w:t>2022 - 2;</w:t>
            </w:r>
          </w:p>
          <w:p w:rsidR="008D0A49" w:rsidRDefault="008D0A49">
            <w:pPr>
              <w:pStyle w:val="a7"/>
              <w:jc w:val="center"/>
            </w:pPr>
            <w:r>
              <w:t>2023 - 2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1741,8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290,3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1.2.2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Проведение конкурса "Лучшая общественная организация по защите прав потребителей в Республике Башкортостан", приуроченного ко Всемирному дню защиты прав потребителей, с выявлением лучших практик в данной сфере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2910.0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лауреатов конкурса,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2018 - 15;</w:t>
            </w:r>
          </w:p>
          <w:p w:rsidR="008D0A49" w:rsidRDefault="008D0A49">
            <w:pPr>
              <w:pStyle w:val="a7"/>
              <w:jc w:val="center"/>
            </w:pPr>
            <w:r>
              <w:t>2019 - 15;</w:t>
            </w:r>
          </w:p>
          <w:p w:rsidR="008D0A49" w:rsidRDefault="008D0A49">
            <w:pPr>
              <w:pStyle w:val="a7"/>
              <w:jc w:val="center"/>
            </w:pPr>
            <w:r>
              <w:t>2020 - 15;</w:t>
            </w:r>
          </w:p>
          <w:p w:rsidR="008D0A49" w:rsidRDefault="008D0A49">
            <w:pPr>
              <w:pStyle w:val="a7"/>
              <w:jc w:val="center"/>
            </w:pPr>
            <w:r>
              <w:t>2021 - 15;</w:t>
            </w:r>
          </w:p>
          <w:p w:rsidR="008D0A49" w:rsidRDefault="008D0A49">
            <w:pPr>
              <w:pStyle w:val="a7"/>
              <w:jc w:val="center"/>
            </w:pPr>
            <w:r>
              <w:t>2022 - 15;</w:t>
            </w:r>
          </w:p>
          <w:p w:rsidR="008D0A49" w:rsidRDefault="008D0A49">
            <w:pPr>
              <w:pStyle w:val="a7"/>
              <w:jc w:val="center"/>
            </w:pPr>
            <w:r>
              <w:t>2023 - 15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485,0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Подпрограмма "Качество товаров (работ, услуг) на потребительском рынке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362095,0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70436,0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362095,0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70436,0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58331,8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189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189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"Создание института общественного контроля за соблюдением прав потребителей"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13268,5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2.1, 2.2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13268,5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2246,5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разработку стандартов общественного контроля за соблюдением прав потребителей в следующих сферах: продажа товаров промышленной группы; продажа товаров продовольственной группы; бытовые услуги; услуги связи; общественное питание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разработанных стандартов формирования и работы общественных организаций, осуществляющих контроль за соблюдением прав потребителей,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2018 - 5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Оснащение общественных организаций техническим оборудованием для проведения экспресс-анализов качества пищевой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9560,5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1318,0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общественных организаций, оснащенных техническими средствами, необходимыми для осуществления общественного контроля за соблюдением прав потребителей, комплекты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2018 - 28</w:t>
            </w:r>
          </w:p>
          <w:p w:rsidR="008D0A49" w:rsidRDefault="008D0A49">
            <w:pPr>
              <w:pStyle w:val="a7"/>
              <w:jc w:val="center"/>
            </w:pPr>
            <w:r>
              <w:t>2019 - 35</w:t>
            </w:r>
          </w:p>
          <w:p w:rsidR="008D0A49" w:rsidRDefault="008D0A49">
            <w:pPr>
              <w:pStyle w:val="a7"/>
              <w:jc w:val="center"/>
            </w:pPr>
            <w:r>
              <w:t>2020 - 45</w:t>
            </w:r>
          </w:p>
          <w:p w:rsidR="008D0A49" w:rsidRDefault="008D0A49">
            <w:pPr>
              <w:pStyle w:val="a7"/>
              <w:jc w:val="center"/>
            </w:pPr>
            <w:r>
              <w:t>2021 - 50</w:t>
            </w:r>
          </w:p>
          <w:p w:rsidR="008D0A49" w:rsidRDefault="008D0A49">
            <w:pPr>
              <w:pStyle w:val="a7"/>
              <w:jc w:val="center"/>
            </w:pPr>
            <w:r>
              <w:t>2022 - 55</w:t>
            </w:r>
          </w:p>
          <w:p w:rsidR="008D0A49" w:rsidRDefault="008D0A49">
            <w:pPr>
              <w:pStyle w:val="a7"/>
              <w:jc w:val="center"/>
            </w:pPr>
            <w:r>
              <w:t>2023 - 63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9560,5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1318,0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1648,5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подготовку претензии, исковых заявлений в защиту прав потребителей социальной группы населения, а также в защиту неопределенного круга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удовлетворенных требований потребителей в досудебном и судебном порядке в защиту прав потребителей,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2018 - 48</w:t>
            </w:r>
          </w:p>
          <w:p w:rsidR="008D0A49" w:rsidRDefault="008D0A49">
            <w:pPr>
              <w:pStyle w:val="a7"/>
              <w:jc w:val="center"/>
            </w:pPr>
            <w:r>
              <w:t>2019 - 53</w:t>
            </w:r>
          </w:p>
          <w:p w:rsidR="008D0A49" w:rsidRDefault="008D0A49">
            <w:pPr>
              <w:pStyle w:val="a7"/>
              <w:jc w:val="center"/>
            </w:pPr>
            <w:r>
              <w:t>2020 - 58</w:t>
            </w:r>
          </w:p>
          <w:p w:rsidR="008D0A49" w:rsidRDefault="008D0A49">
            <w:pPr>
              <w:pStyle w:val="a7"/>
              <w:jc w:val="center"/>
            </w:pPr>
            <w:r>
              <w:t>2021 - 64</w:t>
            </w:r>
          </w:p>
          <w:p w:rsidR="008D0A49" w:rsidRDefault="008D0A49">
            <w:pPr>
              <w:pStyle w:val="a7"/>
              <w:jc w:val="center"/>
            </w:pPr>
            <w:r>
              <w:t>2022 - 70</w:t>
            </w:r>
          </w:p>
          <w:p w:rsidR="008D0A49" w:rsidRDefault="008D0A49">
            <w:pPr>
              <w:pStyle w:val="a7"/>
              <w:jc w:val="center"/>
            </w:pPr>
            <w:r>
              <w:t>2023 - 77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498,0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2.1.5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общественный контроль за соблюдением финансовыми организациями прав потребителей финансовых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организаций и лиц, осуществляющих общественный контроль за соблюдением финансовыми организациями прав потребителей финансовых услуг, получивших субсидии,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2018 - 1;</w:t>
            </w:r>
          </w:p>
          <w:p w:rsidR="008D0A49" w:rsidRDefault="008D0A49">
            <w:pPr>
              <w:pStyle w:val="a7"/>
              <w:jc w:val="center"/>
            </w:pPr>
            <w:r>
              <w:t>2019 - 1;</w:t>
            </w:r>
          </w:p>
          <w:p w:rsidR="008D0A49" w:rsidRDefault="008D0A49">
            <w:pPr>
              <w:pStyle w:val="a7"/>
              <w:jc w:val="center"/>
            </w:pPr>
            <w:r>
              <w:t>2020 - 1;</w:t>
            </w:r>
          </w:p>
          <w:p w:rsidR="008D0A49" w:rsidRDefault="008D0A49">
            <w:pPr>
              <w:pStyle w:val="a7"/>
              <w:jc w:val="center"/>
            </w:pPr>
            <w:r>
              <w:t>2021 - 1;</w:t>
            </w:r>
          </w:p>
          <w:p w:rsidR="008D0A49" w:rsidRDefault="008D0A49">
            <w:pPr>
              <w:pStyle w:val="a7"/>
              <w:jc w:val="center"/>
            </w:pPr>
            <w:r>
              <w:t>2022 - 1;</w:t>
            </w:r>
          </w:p>
          <w:p w:rsidR="008D0A49" w:rsidRDefault="008D0A49">
            <w:pPr>
              <w:pStyle w:val="a7"/>
              <w:jc w:val="center"/>
            </w:pPr>
            <w:r>
              <w:t>2023 - 1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"Проведение мониторинга качества и безопасности товаров, реализуемых на потребительском рынке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340594,5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66903,0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2.3,</w:t>
            </w:r>
          </w:p>
          <w:p w:rsidR="008D0A49" w:rsidRDefault="008D0A49">
            <w:pPr>
              <w:pStyle w:val="a7"/>
              <w:jc w:val="center"/>
            </w:pPr>
            <w:r>
              <w:t>2.4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340594,5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66903,0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54738,3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мероприятий по выплате субсидий организациям и лицам, осуществляющим приобретение товаров для качества и безопасности продовольственных товаров, реализуемых на потребительском рынке Республики Башкортостан, и проведение независимых экспертиз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2448,0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отобранных образцов для проведения мониторинга качества и безопасности товаров (работ, услуг), штуки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2018 - 720;</w:t>
            </w:r>
          </w:p>
          <w:p w:rsidR="008D0A49" w:rsidRDefault="008D0A49">
            <w:pPr>
              <w:pStyle w:val="a7"/>
              <w:jc w:val="center"/>
            </w:pPr>
            <w:r>
              <w:t>2019 - 720;</w:t>
            </w:r>
          </w:p>
          <w:p w:rsidR="008D0A49" w:rsidRDefault="008D0A49">
            <w:pPr>
              <w:pStyle w:val="a7"/>
              <w:jc w:val="center"/>
            </w:pPr>
            <w:r>
              <w:t>2020 - 780;</w:t>
            </w:r>
          </w:p>
          <w:p w:rsidR="008D0A49" w:rsidRDefault="008D0A49">
            <w:pPr>
              <w:pStyle w:val="a7"/>
              <w:jc w:val="center"/>
            </w:pPr>
            <w:r>
              <w:t>2021 - 810;</w:t>
            </w:r>
          </w:p>
          <w:p w:rsidR="008D0A49" w:rsidRDefault="008D0A49">
            <w:pPr>
              <w:pStyle w:val="a7"/>
              <w:jc w:val="center"/>
            </w:pPr>
            <w:r>
              <w:t>2022 - 840;</w:t>
            </w:r>
          </w:p>
          <w:p w:rsidR="008D0A49" w:rsidRDefault="008D0A49">
            <w:pPr>
              <w:pStyle w:val="a7"/>
              <w:jc w:val="center"/>
            </w:pPr>
            <w:r>
              <w:t>2023 - 840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2448,0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408,0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335176,5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66000,0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53835,3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53835,3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53835,3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53835,3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53835,3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уровень выполнения плана лабораторных работ,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2018 - 100;</w:t>
            </w:r>
          </w:p>
          <w:p w:rsidR="008D0A49" w:rsidRDefault="008D0A49">
            <w:pPr>
              <w:pStyle w:val="a7"/>
              <w:jc w:val="center"/>
            </w:pPr>
            <w:r>
              <w:t>2019 - 100;</w:t>
            </w:r>
          </w:p>
          <w:p w:rsidR="008D0A49" w:rsidRDefault="008D0A49">
            <w:pPr>
              <w:pStyle w:val="a7"/>
              <w:jc w:val="center"/>
            </w:pPr>
            <w:r>
              <w:t>2020 - 100;</w:t>
            </w:r>
          </w:p>
          <w:p w:rsidR="008D0A49" w:rsidRDefault="008D0A49">
            <w:pPr>
              <w:pStyle w:val="a7"/>
              <w:jc w:val="center"/>
            </w:pPr>
            <w:r>
              <w:t>2021 - 100;</w:t>
            </w:r>
          </w:p>
          <w:p w:rsidR="008D0A49" w:rsidRDefault="008D0A49">
            <w:pPr>
              <w:pStyle w:val="a7"/>
              <w:jc w:val="center"/>
            </w:pPr>
            <w:r>
              <w:t>2022 - 100;</w:t>
            </w:r>
          </w:p>
          <w:p w:rsidR="008D0A49" w:rsidRDefault="008D0A49">
            <w:pPr>
              <w:pStyle w:val="a7"/>
              <w:jc w:val="center"/>
            </w:pPr>
            <w:r>
              <w:t>2023 - 100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182906,7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40621,7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28457,0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28457,0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28457,0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28457,0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28457,0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151591,8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25265,3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25265,3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25265,3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25265,3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25265,3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25265,3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113,0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2.2.3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Проведение дегустаций продовольственных товаров, реализуемых на потребительском рынке Республики Башкортостан, с последующим освещением результатов в средствах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проведенных дегустаций,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2018 - 12;</w:t>
            </w:r>
          </w:p>
          <w:p w:rsidR="008D0A49" w:rsidRDefault="008D0A49">
            <w:pPr>
              <w:pStyle w:val="a7"/>
              <w:jc w:val="center"/>
            </w:pPr>
            <w:r>
              <w:t>2019 - 12;</w:t>
            </w:r>
          </w:p>
          <w:p w:rsidR="008D0A49" w:rsidRDefault="008D0A49">
            <w:pPr>
              <w:pStyle w:val="a7"/>
              <w:jc w:val="center"/>
            </w:pPr>
            <w:r>
              <w:t>2020 - 12;</w:t>
            </w:r>
          </w:p>
          <w:p w:rsidR="008D0A49" w:rsidRDefault="008D0A49">
            <w:pPr>
              <w:pStyle w:val="a7"/>
              <w:jc w:val="center"/>
            </w:pPr>
            <w:r>
              <w:t>2021 - 12;</w:t>
            </w:r>
          </w:p>
          <w:p w:rsidR="008D0A49" w:rsidRDefault="008D0A49">
            <w:pPr>
              <w:pStyle w:val="a7"/>
              <w:jc w:val="center"/>
            </w:pPr>
            <w:r>
              <w:t>2022 - 12;</w:t>
            </w:r>
          </w:p>
          <w:p w:rsidR="008D0A49" w:rsidRDefault="008D0A49">
            <w:pPr>
              <w:pStyle w:val="a7"/>
              <w:jc w:val="center"/>
            </w:pPr>
            <w:r>
              <w:t>2023 - 12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2970,0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495,0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"Создание единой информационной системы об опасных и некачественных товарах (работах, услугах) и недобросовестных хозяйствующих субъектах"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497,0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347,0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Создание единой республиканской базы данных о хозяйствующих субъектах, товарах (работах, услугах) и результатах лабораторных испытаний на республиканском Интернет-портале по защите прав потребителей в Республике Башкортостан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обновлений единой республиканской базы об опасных и некачественных товарах (работах, услугах) и недобросовестных хозяйствующих субъектах,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2018 - 1;</w:t>
            </w:r>
          </w:p>
          <w:p w:rsidR="008D0A49" w:rsidRDefault="008D0A49">
            <w:pPr>
              <w:pStyle w:val="a7"/>
              <w:jc w:val="center"/>
            </w:pPr>
            <w:r>
              <w:t>2019 - 1;</w:t>
            </w:r>
          </w:p>
          <w:p w:rsidR="008D0A49" w:rsidRDefault="008D0A49">
            <w:pPr>
              <w:pStyle w:val="a7"/>
              <w:jc w:val="center"/>
            </w:pPr>
            <w:r>
              <w:t>2020 - 1;</w:t>
            </w:r>
          </w:p>
          <w:p w:rsidR="008D0A49" w:rsidRDefault="008D0A49">
            <w:pPr>
              <w:pStyle w:val="a7"/>
              <w:jc w:val="center"/>
            </w:pPr>
            <w:r>
              <w:t>2021 - 1;</w:t>
            </w:r>
          </w:p>
          <w:p w:rsidR="008D0A49" w:rsidRDefault="008D0A49">
            <w:pPr>
              <w:pStyle w:val="a7"/>
              <w:jc w:val="center"/>
            </w:pPr>
            <w:r>
              <w:t>2022 - 1;</w:t>
            </w:r>
          </w:p>
          <w:p w:rsidR="008D0A49" w:rsidRDefault="008D0A49">
            <w:pPr>
              <w:pStyle w:val="a7"/>
              <w:jc w:val="center"/>
            </w:pPr>
            <w:r>
              <w:t>2023 - 1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870,0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120,0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2.3.3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Осуществление мониторинга общественного мнения потребителей для выявления проблем в сфере защиты прав потребителей с последующей выработкой мер по их устранению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1362,0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опрошенных респондентов, оказавших доверие информации единой информационной системы об опасных и некачественных товарах (работах, услугах) и недобросовестных хозяйствующих субъектах,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2018 - 60;</w:t>
            </w:r>
          </w:p>
          <w:p w:rsidR="008D0A49" w:rsidRDefault="008D0A49">
            <w:pPr>
              <w:pStyle w:val="a7"/>
              <w:jc w:val="center"/>
            </w:pPr>
            <w:r>
              <w:t>2019 - 65;</w:t>
            </w:r>
          </w:p>
          <w:p w:rsidR="008D0A49" w:rsidRDefault="008D0A49">
            <w:pPr>
              <w:pStyle w:val="a7"/>
              <w:jc w:val="center"/>
            </w:pPr>
            <w:r>
              <w:t>2020 - 70;</w:t>
            </w:r>
          </w:p>
          <w:p w:rsidR="008D0A49" w:rsidRDefault="008D0A49">
            <w:pPr>
              <w:pStyle w:val="a7"/>
              <w:jc w:val="center"/>
            </w:pPr>
            <w:r>
              <w:t>2021 - 75;</w:t>
            </w:r>
          </w:p>
          <w:p w:rsidR="008D0A49" w:rsidRDefault="008D0A49">
            <w:pPr>
              <w:pStyle w:val="a7"/>
              <w:jc w:val="center"/>
            </w:pPr>
            <w:r>
              <w:t>2022 - 80;</w:t>
            </w:r>
          </w:p>
          <w:p w:rsidR="008D0A49" w:rsidRDefault="008D0A49">
            <w:pPr>
              <w:pStyle w:val="a7"/>
              <w:jc w:val="center"/>
            </w:pPr>
            <w:r>
              <w:t>2023 - 85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1362,0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227,0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Основное мероприятие "Реализация проекта "Продукт Башкортостана"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X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2.4.1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  <w:r>
              <w:t>Рекламное продвижение знака "Продукт Башкортостана"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2.6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количество рекламных кампаний, единицы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2018 - 1;</w:t>
            </w:r>
          </w:p>
          <w:p w:rsidR="008D0A49" w:rsidRDefault="008D0A49">
            <w:pPr>
              <w:pStyle w:val="a7"/>
              <w:jc w:val="center"/>
            </w:pPr>
            <w:r>
              <w:t>2019 - 1;</w:t>
            </w:r>
          </w:p>
          <w:p w:rsidR="008D0A49" w:rsidRDefault="008D0A49">
            <w:pPr>
              <w:pStyle w:val="a7"/>
              <w:jc w:val="center"/>
            </w:pPr>
            <w:r>
              <w:t>2020 - 1;</w:t>
            </w:r>
          </w:p>
          <w:p w:rsidR="008D0A49" w:rsidRDefault="008D0A49">
            <w:pPr>
              <w:pStyle w:val="a7"/>
              <w:jc w:val="center"/>
            </w:pPr>
            <w:r>
              <w:t>2021 - 1;</w:t>
            </w:r>
          </w:p>
          <w:p w:rsidR="008D0A49" w:rsidRDefault="008D0A49">
            <w:pPr>
              <w:pStyle w:val="a7"/>
              <w:jc w:val="center"/>
            </w:pPr>
            <w:r>
              <w:t>2022 - 1;</w:t>
            </w:r>
          </w:p>
          <w:p w:rsidR="008D0A49" w:rsidRDefault="008D0A49">
            <w:pPr>
              <w:pStyle w:val="a7"/>
              <w:jc w:val="center"/>
            </w:pPr>
            <w:r>
              <w:t>2023 - 1</w:t>
            </w: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6000,0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1000,0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49" w:rsidRDefault="008D0A4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49" w:rsidRDefault="008D0A49">
            <w:pPr>
              <w:pStyle w:val="a7"/>
            </w:pPr>
          </w:p>
        </w:tc>
      </w:tr>
      <w:tr w:rsidR="008D0A49">
        <w:tblPrEx>
          <w:tblCellMar>
            <w:top w:w="0" w:type="dxa"/>
            <w:bottom w:w="0" w:type="dxa"/>
          </w:tblCellMar>
        </w:tblPrEx>
        <w:tc>
          <w:tcPr>
            <w:tcW w:w="189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A49" w:rsidRDefault="008D0A49">
            <w:pPr>
              <w:pStyle w:val="a7"/>
              <w:jc w:val="center"/>
            </w:pPr>
            <w:r>
              <w:t>".</w:t>
            </w:r>
          </w:p>
        </w:tc>
      </w:tr>
    </w:tbl>
    <w:p w:rsidR="008D0A49" w:rsidRDefault="008D0A49"/>
    <w:sectPr w:rsidR="008D0A49">
      <w:headerReference w:type="default" r:id="rId34"/>
      <w:footerReference w:type="default" r:id="rId3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F2" w:rsidRDefault="00A953F2">
      <w:r>
        <w:separator/>
      </w:r>
    </w:p>
  </w:endnote>
  <w:endnote w:type="continuationSeparator" w:id="0">
    <w:p w:rsidR="00A953F2" w:rsidRDefault="00A9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D0A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D0A49" w:rsidRDefault="008D0A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6641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0A49" w:rsidRDefault="008D0A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0A49" w:rsidRDefault="008D0A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53F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53F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8D0A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D0A49" w:rsidRDefault="008D0A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6641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0A49" w:rsidRDefault="008D0A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0A49" w:rsidRDefault="008D0A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6641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6641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F2" w:rsidRDefault="00A953F2">
      <w:r>
        <w:separator/>
      </w:r>
    </w:p>
  </w:footnote>
  <w:footnote w:type="continuationSeparator" w:id="0">
    <w:p w:rsidR="00A953F2" w:rsidRDefault="00A9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49" w:rsidRDefault="008D0A4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23 мая 2018 г. N 228 "О внесении изменений в…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49" w:rsidRDefault="008D0A4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23 мая 2018 г. N 228 "О внесении изменений в государственную программу "О защите прав потребителей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E"/>
    <w:rsid w:val="00006641"/>
    <w:rsid w:val="008D0A49"/>
    <w:rsid w:val="00A953F2"/>
    <w:rsid w:val="00D0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6A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0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6A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0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888522/1000" TargetMode="External"/><Relationship Id="rId13" Type="http://schemas.openxmlformats.org/officeDocument/2006/relationships/hyperlink" Target="http://mobileonline.garant.ru/document/redirect/17888522/1200" TargetMode="External"/><Relationship Id="rId18" Type="http://schemas.openxmlformats.org/officeDocument/2006/relationships/hyperlink" Target="http://mobileonline.garant.ru/document/redirect/17888522/12117" TargetMode="External"/><Relationship Id="rId26" Type="http://schemas.openxmlformats.org/officeDocument/2006/relationships/hyperlink" Target="http://mobileonline.garant.ru/document/redirect/17888522/122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7888522/1212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888522/1721" TargetMode="External"/><Relationship Id="rId17" Type="http://schemas.openxmlformats.org/officeDocument/2006/relationships/hyperlink" Target="http://mobileonline.garant.ru/document/redirect/17888522/12111" TargetMode="External"/><Relationship Id="rId25" Type="http://schemas.openxmlformats.org/officeDocument/2006/relationships/hyperlink" Target="http://mobileonline.garant.ru/document/redirect/17888522/1202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7888522/12011" TargetMode="External"/><Relationship Id="rId20" Type="http://schemas.openxmlformats.org/officeDocument/2006/relationships/hyperlink" Target="http://mobileonline.garant.ru/document/redirect/17888522/12121" TargetMode="External"/><Relationship Id="rId29" Type="http://schemas.openxmlformats.org/officeDocument/2006/relationships/hyperlink" Target="http://mobileonline.garant.ru/document/redirect/17888522/122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888522/17215" TargetMode="External"/><Relationship Id="rId24" Type="http://schemas.openxmlformats.org/officeDocument/2006/relationships/hyperlink" Target="http://mobileonline.garant.ru/document/redirect/17888522/12212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7888522/12001" TargetMode="External"/><Relationship Id="rId23" Type="http://schemas.openxmlformats.org/officeDocument/2006/relationships/hyperlink" Target="http://mobileonline.garant.ru/document/redirect/17888522/12021" TargetMode="External"/><Relationship Id="rId28" Type="http://schemas.openxmlformats.org/officeDocument/2006/relationships/hyperlink" Target="http://mobileonline.garant.ru/document/redirect/17888522/1223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bileonline.garant.ru/document/redirect/17888522/1107" TargetMode="External"/><Relationship Id="rId19" Type="http://schemas.openxmlformats.org/officeDocument/2006/relationships/hyperlink" Target="http://mobileonline.garant.ru/document/redirect/17888522/12012" TargetMode="External"/><Relationship Id="rId31" Type="http://schemas.openxmlformats.org/officeDocument/2006/relationships/hyperlink" Target="http://mobileonline.garant.ru/document/redirect/17888522/122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7888522/0" TargetMode="External"/><Relationship Id="rId14" Type="http://schemas.openxmlformats.org/officeDocument/2006/relationships/hyperlink" Target="http://mobileonline.garant.ru/document/redirect/17888522/200" TargetMode="External"/><Relationship Id="rId22" Type="http://schemas.openxmlformats.org/officeDocument/2006/relationships/hyperlink" Target="http://mobileonline.garant.ru/document/redirect/17888522/12002" TargetMode="External"/><Relationship Id="rId27" Type="http://schemas.openxmlformats.org/officeDocument/2006/relationships/hyperlink" Target="http://mobileonline.garant.ru/document/redirect/17888522/12023" TargetMode="External"/><Relationship Id="rId30" Type="http://schemas.openxmlformats.org/officeDocument/2006/relationships/hyperlink" Target="http://mobileonline.garant.ru/document/redirect/17888522/12024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4727</Words>
  <Characters>26950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 Правительства Республики Башкортостан от 23 мая 2018 г. N 228 "О в</vt:lpstr>
      <vt:lpstr>Постановление Правительства Республики Башкортостан от 23 мая 2018 г. N 228 "О в</vt:lpstr>
      <vt:lpstr>Изменения, вносимые в государственную программу "О защите прав потребителей в Ре</vt:lpstr>
      <vt:lpstr>План реализации и финансовое обеспечение государственной программы "О защите пра</vt:lpstr>
    </vt:vector>
  </TitlesOfParts>
  <Company>НПП "Гарант-Сервис"</Company>
  <LinksUpToDate>false</LinksUpToDate>
  <CharactersWithSpaces>31614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2020-07-29T08:52:00Z</dcterms:created>
  <dcterms:modified xsi:type="dcterms:W3CDTF">2020-07-29T08:52:00Z</dcterms:modified>
</cp:coreProperties>
</file>