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859"/>
        <w:gridCol w:w="4120"/>
        <w:gridCol w:w="242"/>
        <w:gridCol w:w="1178"/>
        <w:gridCol w:w="130"/>
        <w:gridCol w:w="4113"/>
        <w:gridCol w:w="98"/>
      </w:tblGrid>
      <w:tr w:rsidR="008A2071" w:rsidTr="008A2071">
        <w:trPr>
          <w:cantSplit/>
          <w:trHeight w:val="1636"/>
        </w:trPr>
        <w:tc>
          <w:tcPr>
            <w:tcW w:w="4979" w:type="dxa"/>
            <w:gridSpan w:val="2"/>
          </w:tcPr>
          <w:p w:rsidR="008A2071" w:rsidRDefault="008A2071" w:rsidP="00B925B0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 w:eastAsia="en-US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ОРТОСТАН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>
              <w:rPr>
                <w:b/>
                <w:sz w:val="22"/>
                <w:szCs w:val="22"/>
                <w:lang w:val="be-BY" w:eastAsia="en-US"/>
              </w:rPr>
              <w:t>Ы</w:t>
            </w:r>
          </w:p>
          <w:p w:rsidR="008A2071" w:rsidRDefault="008A2071" w:rsidP="00B925B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8A2071" w:rsidRDefault="008A2071" w:rsidP="00B925B0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КҮГӘРСЕН РАЙОНЫ </w:t>
            </w:r>
          </w:p>
          <w:p w:rsidR="008A2071" w:rsidRDefault="008A2071" w:rsidP="00B925B0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8A2071" w:rsidRDefault="008A2071" w:rsidP="00B925B0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САНЪЯП АУЫЛ СОВЕТЫ   АУЫЛ БИЛӘМӘҺЕ</w:t>
            </w:r>
          </w:p>
          <w:p w:rsidR="008A2071" w:rsidRDefault="008A2071" w:rsidP="00B925B0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!ТЕ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A2071" w:rsidRDefault="008A2071" w:rsidP="00B925B0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8A2071" w:rsidRDefault="008A2071" w:rsidP="00B925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en-US"/>
              </w:rPr>
            </w:pPr>
          </w:p>
          <w:p w:rsidR="008A2071" w:rsidRDefault="008A2071" w:rsidP="00B925B0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gridSpan w:val="3"/>
            <w:vMerge w:val="restart"/>
          </w:tcPr>
          <w:p w:rsidR="008A2071" w:rsidRDefault="008A2071" w:rsidP="00B925B0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 xml:space="preserve">   РЕСПУБЛИКА БАШКОРТОСТАН</w:t>
            </w:r>
          </w:p>
          <w:p w:rsidR="008A2071" w:rsidRDefault="008A2071" w:rsidP="00B925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</w:p>
          <w:p w:rsidR="008A2071" w:rsidRDefault="008A2071" w:rsidP="00B925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АДМИНСТРАЦИЯ</w:t>
            </w:r>
          </w:p>
          <w:p w:rsidR="008A2071" w:rsidRDefault="008A2071" w:rsidP="00B925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СЕЛЬСКОГО ПОСЕЛЕНИЯ</w:t>
            </w:r>
          </w:p>
          <w:p w:rsidR="008A2071" w:rsidRDefault="008A2071" w:rsidP="00B925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САНЗЯПОВСКИЙ СЕЛЬСОВЕТ</w:t>
            </w:r>
          </w:p>
          <w:p w:rsidR="008A2071" w:rsidRDefault="008A2071" w:rsidP="00B925B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МУНИЦИПАЛЬНОГО РАЙОНА</w:t>
            </w:r>
          </w:p>
          <w:p w:rsidR="008A2071" w:rsidRDefault="008A2071" w:rsidP="00B925B0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КУГАРЧИНСКИЙ РАЙОН</w:t>
            </w:r>
          </w:p>
        </w:tc>
      </w:tr>
      <w:tr w:rsidR="008A2071" w:rsidTr="008A2071">
        <w:trPr>
          <w:cantSplit/>
          <w:trHeight w:val="316"/>
        </w:trPr>
        <w:tc>
          <w:tcPr>
            <w:tcW w:w="4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A2071" w:rsidRDefault="008A2071" w:rsidP="00B925B0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 w:eastAsia="en-US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 w:eastAsia="en-US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 w:eastAsia="en-US"/>
              </w:rPr>
              <w:t xml:space="preserve"> (рге</w:t>
            </w:r>
            <w:r>
              <w:rPr>
                <w:b w:val="0"/>
                <w:sz w:val="18"/>
                <w:szCs w:val="18"/>
                <w:lang w:val="be-BY" w:eastAsia="en-US"/>
              </w:rPr>
              <w:t xml:space="preserve"> Санъяп  ауылы,</w:t>
            </w:r>
          </w:p>
          <w:p w:rsidR="008A2071" w:rsidRDefault="008A2071" w:rsidP="00B925B0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en-US"/>
              </w:rPr>
            </w:pPr>
            <w:r>
              <w:rPr>
                <w:b w:val="0"/>
                <w:sz w:val="18"/>
                <w:szCs w:val="18"/>
                <w:lang w:val="be-BY" w:eastAsia="en-US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 w:eastAsia="en-US"/>
              </w:rPr>
              <w:t>ҙ</w:t>
            </w:r>
            <w:r>
              <w:rPr>
                <w:b w:val="0"/>
                <w:sz w:val="18"/>
                <w:szCs w:val="18"/>
                <w:lang w:val="be-BY" w:eastAsia="en-US"/>
              </w:rPr>
              <w:t>әк урамы, 47</w:t>
            </w:r>
          </w:p>
          <w:p w:rsidR="008A2071" w:rsidRDefault="008A2071" w:rsidP="00B925B0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A2071" w:rsidRDefault="008A2071" w:rsidP="00B925B0">
            <w:pPr>
              <w:rPr>
                <w:lang w:eastAsia="ar-SA"/>
              </w:rPr>
            </w:pPr>
          </w:p>
        </w:tc>
        <w:tc>
          <w:tcPr>
            <w:tcW w:w="4341" w:type="dxa"/>
            <w:gridSpan w:val="3"/>
            <w:vMerge/>
            <w:vAlign w:val="center"/>
            <w:hideMark/>
          </w:tcPr>
          <w:p w:rsidR="008A2071" w:rsidRDefault="008A2071" w:rsidP="00B925B0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8A2071" w:rsidTr="008A2071">
        <w:trPr>
          <w:cantSplit/>
        </w:trPr>
        <w:tc>
          <w:tcPr>
            <w:tcW w:w="4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A2071" w:rsidRDefault="008A2071" w:rsidP="00B925B0">
            <w:pPr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A2071" w:rsidRDefault="008A2071" w:rsidP="00B925B0">
            <w:pPr>
              <w:rPr>
                <w:lang w:eastAsia="ar-SA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A2071" w:rsidRDefault="008A2071" w:rsidP="00B925B0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453343,  </w:t>
            </w:r>
            <w:r>
              <w:rPr>
                <w:sz w:val="18"/>
                <w:szCs w:val="18"/>
                <w:lang w:val="be-BY" w:eastAsia="en-US"/>
              </w:rPr>
              <w:t>с.Верхнесанзяпово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8A2071" w:rsidRDefault="008A2071" w:rsidP="00B925B0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ул.Центральная, 47</w:t>
            </w:r>
          </w:p>
        </w:tc>
      </w:tr>
      <w:tr w:rsidR="008A2071" w:rsidTr="008A2071">
        <w:trPr>
          <w:gridBefore w:val="1"/>
          <w:gridAfter w:val="1"/>
          <w:wBefore w:w="859" w:type="dxa"/>
          <w:wAfter w:w="98" w:type="dxa"/>
        </w:trPr>
        <w:tc>
          <w:tcPr>
            <w:tcW w:w="4362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2071" w:rsidRPr="008A2071" w:rsidRDefault="00E771F4" w:rsidP="00E771F4">
            <w:pPr>
              <w:spacing w:before="100" w:beforeAutospacing="1" w:after="100" w:afterAutospacing="1"/>
              <w:rPr>
                <w:rFonts w:ascii="Palatino Linotype" w:hAnsi="Palatino Linotype"/>
                <w:b/>
                <w:bCs/>
                <w:color w:val="0000FF"/>
                <w:highlight w:val="yellow"/>
              </w:rPr>
            </w:pPr>
            <w:r>
              <w:rPr>
                <w:rFonts w:ascii="Palatino Linotype" w:hAnsi="Palatino Linotype"/>
                <w:b/>
                <w:bCs/>
                <w:color w:val="0000FF"/>
                <w:highlight w:val="yellow"/>
              </w:rPr>
              <w:t xml:space="preserve">БОЙОРОК                                                                      </w:t>
            </w:r>
          </w:p>
        </w:tc>
        <w:tc>
          <w:tcPr>
            <w:tcW w:w="13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2071" w:rsidRPr="008A2071" w:rsidRDefault="008A2071" w:rsidP="00B925B0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2071" w:rsidRPr="00E771F4" w:rsidRDefault="008A2071" w:rsidP="00B925B0">
            <w:pPr>
              <w:spacing w:line="276" w:lineRule="auto"/>
              <w:rPr>
                <w:rFonts w:ascii="Palatino Linotype" w:hAnsi="Palatino Linotype"/>
                <w:b/>
                <w:bCs/>
                <w:color w:val="0000FF"/>
                <w:highlight w:val="yellow"/>
              </w:rPr>
            </w:pPr>
            <w:r w:rsidRPr="008A2071">
              <w:rPr>
                <w:rFonts w:ascii="Palatino Linotype" w:hAnsi="Palatino Linotype"/>
                <w:b/>
                <w:bCs/>
                <w:color w:val="0000FF"/>
                <w:highlight w:val="yellow"/>
              </w:rPr>
              <w:t xml:space="preserve">          </w:t>
            </w:r>
            <w:r w:rsidR="00E771F4">
              <w:rPr>
                <w:rFonts w:ascii="Palatino Linotype" w:hAnsi="Palatino Linotype"/>
                <w:b/>
                <w:bCs/>
                <w:color w:val="0000FF"/>
                <w:highlight w:val="yellow"/>
              </w:rPr>
              <w:t>РАСПОРЯЖЕНИЕ</w:t>
            </w:r>
            <w:r w:rsidRPr="008A2071">
              <w:rPr>
                <w:rFonts w:ascii="Palatino Linotype" w:hAnsi="Palatino Linotype"/>
                <w:b/>
                <w:bCs/>
                <w:color w:val="0000FF"/>
                <w:highlight w:val="yellow"/>
              </w:rPr>
              <w:t xml:space="preserve">                    </w:t>
            </w:r>
          </w:p>
        </w:tc>
      </w:tr>
    </w:tbl>
    <w:p w:rsidR="00B24D6A" w:rsidRDefault="00E771F4" w:rsidP="00B24D6A">
      <w:pPr>
        <w:spacing w:before="100" w:beforeAutospacing="1" w:after="100" w:afterAutospacing="1"/>
        <w:rPr>
          <w:rFonts w:ascii="Palatino Linotype" w:hAnsi="Palatino Linotype"/>
          <w:b/>
          <w:bCs/>
          <w:color w:val="0000FF"/>
        </w:rPr>
      </w:pPr>
      <w:r>
        <w:rPr>
          <w:rFonts w:ascii="Palatino Linotype" w:hAnsi="Palatino Linotype"/>
          <w:b/>
          <w:bCs/>
          <w:color w:val="0000FF"/>
        </w:rPr>
        <w:t xml:space="preserve">«04» апрель 2019й.                             </w:t>
      </w:r>
      <w:r w:rsidR="00342EB6">
        <w:rPr>
          <w:rFonts w:ascii="Palatino Linotype" w:hAnsi="Palatino Linotype"/>
          <w:b/>
          <w:bCs/>
          <w:color w:val="0000FF"/>
        </w:rPr>
        <w:t>№</w:t>
      </w:r>
      <w:r w:rsidR="00F30BC9">
        <w:rPr>
          <w:rFonts w:ascii="Palatino Linotype" w:hAnsi="Palatino Linotype"/>
          <w:b/>
          <w:bCs/>
          <w:color w:val="0000FF"/>
        </w:rPr>
        <w:t>12</w:t>
      </w:r>
      <w:r>
        <w:rPr>
          <w:rFonts w:ascii="Palatino Linotype" w:hAnsi="Palatino Linotype"/>
          <w:b/>
          <w:bCs/>
          <w:color w:val="0000FF"/>
        </w:rPr>
        <w:t xml:space="preserve">                              «04» апреля 2019г.</w:t>
      </w:r>
    </w:p>
    <w:p w:rsidR="00B24D6A" w:rsidRDefault="008A2071" w:rsidP="00B24D6A">
      <w:pPr>
        <w:spacing w:before="100" w:beforeAutospacing="1" w:after="100" w:afterAutospacing="1"/>
        <w:jc w:val="center"/>
        <w:rPr>
          <w:rFonts w:ascii="Palatino Linotype" w:hAnsi="Palatino Linotype"/>
          <w:b/>
          <w:bCs/>
          <w:color w:val="0000FF"/>
        </w:rPr>
      </w:pPr>
      <w:r w:rsidRPr="00706CA3">
        <w:rPr>
          <w:rFonts w:ascii="Palatino Linotype" w:hAnsi="Palatino Linotype"/>
          <w:b/>
          <w:bCs/>
          <w:color w:val="0000FF"/>
        </w:rPr>
        <w:t xml:space="preserve">Об </w:t>
      </w:r>
      <w:r w:rsidR="00342EB6">
        <w:rPr>
          <w:rFonts w:ascii="Palatino Linotype" w:hAnsi="Palatino Linotype"/>
          <w:b/>
          <w:bCs/>
          <w:color w:val="0000FF"/>
        </w:rPr>
        <w:t xml:space="preserve"> организации экологических субботников по очистке, благоустройству и озеленению территорий населенных пунктов сельского поселения Санзяповский сельсовет муниципального района Кугарчинский район Республики Башкортостан</w:t>
      </w:r>
    </w:p>
    <w:p w:rsidR="008A2071" w:rsidRPr="00B24D6A" w:rsidRDefault="00B24D6A" w:rsidP="00B24D6A">
      <w:pPr>
        <w:spacing w:before="100" w:beforeAutospacing="1" w:after="100" w:afterAutospacing="1"/>
        <w:jc w:val="center"/>
        <w:rPr>
          <w:rFonts w:ascii="Palatino Linotype" w:hAnsi="Palatino Linotype"/>
          <w:b/>
          <w:bCs/>
          <w:color w:val="0000FF"/>
        </w:rPr>
      </w:pPr>
      <w:r>
        <w:rPr>
          <w:rFonts w:ascii="Palatino Linotype" w:hAnsi="Palatino Linotype"/>
          <w:b/>
          <w:bCs/>
          <w:color w:val="0000FF"/>
        </w:rPr>
        <w:t xml:space="preserve">  </w:t>
      </w:r>
      <w:r w:rsidR="008A2071" w:rsidRPr="00706CA3">
        <w:rPr>
          <w:rFonts w:ascii="Palatino Linotype" w:hAnsi="Palatino Linotype"/>
          <w:color w:val="0000FF"/>
        </w:rPr>
        <w:t> В целях улучшения санитарно-экологического состояния территорий населенных пунктов  сельского поселения Санзяповский сельсовет муниципального района Кугарчинский район, во исполнение распоряжения Правительст</w:t>
      </w:r>
      <w:r w:rsidR="00342EB6">
        <w:rPr>
          <w:rFonts w:ascii="Palatino Linotype" w:hAnsi="Palatino Linotype"/>
          <w:color w:val="0000FF"/>
        </w:rPr>
        <w:t>ва Республики Башкортостан №244-р от 25 марта 2019</w:t>
      </w:r>
      <w:r w:rsidR="008A2071" w:rsidRPr="00706CA3">
        <w:rPr>
          <w:rFonts w:ascii="Palatino Linotype" w:hAnsi="Palatino Linotype"/>
          <w:color w:val="0000FF"/>
        </w:rPr>
        <w:t xml:space="preserve"> г., во исполнение распоряжени</w:t>
      </w:r>
      <w:r w:rsidR="00342EB6">
        <w:rPr>
          <w:rFonts w:ascii="Palatino Linotype" w:hAnsi="Palatino Linotype"/>
          <w:color w:val="0000FF"/>
        </w:rPr>
        <w:t>я главы Администрации района №2-ПС от 27.03.2019</w:t>
      </w:r>
      <w:r w:rsidR="008A2071" w:rsidRPr="00706CA3">
        <w:rPr>
          <w:rFonts w:ascii="Palatino Linotype" w:hAnsi="Palatino Linotype"/>
          <w:color w:val="0000FF"/>
        </w:rPr>
        <w:t>г</w:t>
      </w:r>
      <w:r>
        <w:rPr>
          <w:rFonts w:ascii="Palatino Linotype" w:hAnsi="Palatino Linotype"/>
          <w:color w:val="0000FF"/>
        </w:rPr>
        <w:t>.</w:t>
      </w:r>
    </w:p>
    <w:p w:rsidR="008A2071" w:rsidRPr="00342EB6" w:rsidRDefault="00342EB6" w:rsidP="00342EB6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Palatino Linotype" w:hAnsi="Palatino Linotype"/>
          <w:color w:val="0000FF"/>
        </w:rPr>
      </w:pPr>
      <w:r w:rsidRPr="00342EB6">
        <w:rPr>
          <w:rFonts w:ascii="Palatino Linotype" w:hAnsi="Palatino Linotype"/>
          <w:color w:val="0000FF"/>
        </w:rPr>
        <w:t>Провести в период с 06 апреля по 11 мая 2019</w:t>
      </w:r>
      <w:r w:rsidR="008A2071" w:rsidRPr="00342EB6">
        <w:rPr>
          <w:rFonts w:ascii="Palatino Linotype" w:hAnsi="Palatino Linotype"/>
          <w:color w:val="0000FF"/>
        </w:rPr>
        <w:t xml:space="preserve"> года </w:t>
      </w:r>
      <w:r w:rsidRPr="00342EB6">
        <w:rPr>
          <w:rFonts w:ascii="Palatino Linotype" w:hAnsi="Palatino Linotype"/>
          <w:color w:val="0000FF"/>
        </w:rPr>
        <w:t>еженедельные</w:t>
      </w:r>
      <w:r w:rsidR="008A2071" w:rsidRPr="00342EB6">
        <w:rPr>
          <w:rFonts w:ascii="Palatino Linotype" w:hAnsi="Palatino Linotype"/>
          <w:color w:val="0000FF"/>
        </w:rPr>
        <w:t xml:space="preserve"> экологические субботники по очистке,  благоустройству и озеленению территорий населенных пунктов.</w:t>
      </w:r>
    </w:p>
    <w:p w:rsidR="00342EB6" w:rsidRDefault="00342EB6" w:rsidP="008A207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Утвердить план мероприятий по проведению экологических субботников на территории населенных пунктов сельского поселения в период месячника по благоустройству и озеленению территорий населенных пунктов, согласно приложению.</w:t>
      </w:r>
    </w:p>
    <w:p w:rsidR="008A2071" w:rsidRPr="00342EB6" w:rsidRDefault="008A2071" w:rsidP="008A2071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Palatino Linotype" w:hAnsi="Palatino Linotype"/>
          <w:color w:val="000000"/>
        </w:rPr>
      </w:pPr>
      <w:r w:rsidRPr="00342EB6">
        <w:rPr>
          <w:rFonts w:ascii="Palatino Linotype" w:hAnsi="Palatino Linotype"/>
          <w:color w:val="0000FF"/>
        </w:rPr>
        <w:t xml:space="preserve"> Утвердить состав организационного комитета по проведению экологических </w:t>
      </w:r>
      <w:r w:rsidR="00342EB6">
        <w:rPr>
          <w:rFonts w:ascii="Palatino Linotype" w:hAnsi="Palatino Linotype"/>
          <w:color w:val="0000FF"/>
        </w:rPr>
        <w:t>субботников согласно  приложению</w:t>
      </w:r>
      <w:r w:rsidRPr="00342EB6">
        <w:rPr>
          <w:rFonts w:ascii="Palatino Linotype" w:hAnsi="Palatino Linotype"/>
          <w:color w:val="0000FF"/>
        </w:rPr>
        <w:t>.</w:t>
      </w:r>
    </w:p>
    <w:p w:rsidR="00B24D6A" w:rsidRDefault="00342EB6" w:rsidP="008A2071">
      <w:pPr>
        <w:spacing w:before="100" w:beforeAutospacing="1" w:after="100" w:afterAutospacing="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FF"/>
        </w:rPr>
        <w:t>            4.</w:t>
      </w:r>
      <w:r w:rsidR="008A2071" w:rsidRPr="00706CA3">
        <w:rPr>
          <w:rFonts w:ascii="Palatino Linotype" w:hAnsi="Palatino Linotype"/>
          <w:color w:val="0000FF"/>
        </w:rPr>
        <w:t xml:space="preserve"> Рекомендовать организациям всех форм собственности совместно с  другими общественными объединениями обеспечить проведение экологических субботников  по очистке, благоустройству и озеленению дворов, улиц, дорог, парков, садов, скверов, территорий населенных пунктов, закрепленных за  учреждениями и организациями.</w:t>
      </w:r>
    </w:p>
    <w:p w:rsidR="008A2071" w:rsidRPr="00706CA3" w:rsidRDefault="00B24D6A" w:rsidP="008A2071">
      <w:pPr>
        <w:spacing w:before="100" w:beforeAutospacing="1" w:after="100" w:afterAutospacing="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          </w:t>
      </w:r>
      <w:r w:rsidR="00342EB6">
        <w:rPr>
          <w:rFonts w:ascii="Palatino Linotype" w:hAnsi="Palatino Linotype"/>
          <w:color w:val="0000FF"/>
        </w:rPr>
        <w:t>5</w:t>
      </w:r>
      <w:r w:rsidR="008A2071" w:rsidRPr="00706CA3">
        <w:rPr>
          <w:rFonts w:ascii="Palatino Linotype" w:hAnsi="Palatino Linotype"/>
          <w:color w:val="0000FF"/>
        </w:rPr>
        <w:t xml:space="preserve">. Организационному комитету по проведению экологических </w:t>
      </w:r>
      <w:r>
        <w:rPr>
          <w:rFonts w:ascii="Palatino Linotype" w:hAnsi="Palatino Linotype"/>
          <w:color w:val="0000FF"/>
        </w:rPr>
        <w:t>субботников к 20 мая 2019</w:t>
      </w:r>
      <w:r w:rsidR="008A2071" w:rsidRPr="00706CA3">
        <w:rPr>
          <w:rFonts w:ascii="Palatino Linotype" w:hAnsi="Palatino Linotype"/>
          <w:color w:val="0000FF"/>
        </w:rPr>
        <w:t xml:space="preserve"> года подвести итоги работы по очистке и благоустройству населенных пунктов района и территорий организаций.</w:t>
      </w:r>
    </w:p>
    <w:p w:rsidR="008A2071" w:rsidRPr="00706CA3" w:rsidRDefault="008A2071" w:rsidP="008A2071">
      <w:pPr>
        <w:spacing w:before="100" w:beforeAutospacing="1" w:after="100" w:afterAutospacing="1"/>
        <w:jc w:val="both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color w:val="0000FF"/>
        </w:rPr>
        <w:t>Глава сельского поселения                                  Ф.А.Галина</w:t>
      </w:r>
    </w:p>
    <w:p w:rsidR="008A2071" w:rsidRPr="00706CA3" w:rsidRDefault="008A2071" w:rsidP="008A2071">
      <w:pPr>
        <w:spacing w:before="100" w:beforeAutospacing="1" w:after="100" w:afterAutospacing="1"/>
        <w:jc w:val="center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color w:val="0000FF"/>
        </w:rPr>
        <w:lastRenderedPageBreak/>
        <w:t> </w:t>
      </w:r>
      <w:r w:rsidRPr="00706CA3">
        <w:rPr>
          <w:rFonts w:ascii="Palatino Linotype" w:hAnsi="Palatino Linotype"/>
          <w:b/>
          <w:bCs/>
          <w:color w:val="0000FF"/>
        </w:rPr>
        <w:t>СОСТАВ</w:t>
      </w:r>
    </w:p>
    <w:p w:rsidR="008A2071" w:rsidRPr="00706CA3" w:rsidRDefault="008A2071" w:rsidP="008A2071">
      <w:pPr>
        <w:spacing w:before="100" w:beforeAutospacing="1" w:after="100" w:afterAutospacing="1"/>
        <w:jc w:val="center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b/>
          <w:bCs/>
          <w:color w:val="0000FF"/>
        </w:rPr>
        <w:t>организационного комитета по проведению экологических субботников</w:t>
      </w:r>
    </w:p>
    <w:p w:rsidR="008A2071" w:rsidRPr="00706CA3" w:rsidRDefault="008A2071" w:rsidP="008A2071">
      <w:pPr>
        <w:spacing w:before="100" w:beforeAutospacing="1" w:after="100" w:afterAutospacing="1"/>
        <w:jc w:val="both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b/>
          <w:bCs/>
          <w:color w:val="0000FF"/>
        </w:rPr>
        <w:t> </w:t>
      </w:r>
    </w:p>
    <w:p w:rsidR="008A2071" w:rsidRPr="00706CA3" w:rsidRDefault="008A2071" w:rsidP="008A2071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color w:val="0000FF"/>
        </w:rPr>
        <w:t>                Галина Ф.А..–   председатель   организационного комитета;</w:t>
      </w:r>
    </w:p>
    <w:p w:rsidR="008A2071" w:rsidRPr="00706CA3" w:rsidRDefault="008A2071" w:rsidP="008A2071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color w:val="0000FF"/>
        </w:rPr>
        <w:t>             Салихова Г.Б.. – заместитель председателя организационного комитета;</w:t>
      </w:r>
    </w:p>
    <w:p w:rsidR="008A2071" w:rsidRPr="00706CA3" w:rsidRDefault="008A2071" w:rsidP="008A2071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color w:val="0000FF"/>
        </w:rPr>
        <w:t>Члены комитета:      </w:t>
      </w:r>
    </w:p>
    <w:p w:rsidR="008A2071" w:rsidRPr="00706CA3" w:rsidRDefault="008A2071" w:rsidP="008A2071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  <w:r w:rsidRPr="00706CA3">
        <w:rPr>
          <w:rFonts w:ascii="Palatino Linotype" w:hAnsi="Palatino Linotype"/>
          <w:color w:val="0000FF"/>
        </w:rPr>
        <w:t>        </w:t>
      </w:r>
      <w:r w:rsidR="00B24D6A">
        <w:rPr>
          <w:rFonts w:ascii="Palatino Linotype" w:hAnsi="Palatino Linotype"/>
          <w:color w:val="0000FF"/>
        </w:rPr>
        <w:t>Мухаметьянова Ф.М.- культ. организатор;</w:t>
      </w:r>
    </w:p>
    <w:p w:rsidR="008A2071" w:rsidRPr="00706CA3" w:rsidRDefault="008A2071" w:rsidP="008A2071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00"/>
        </w:rPr>
      </w:pPr>
      <w:r w:rsidRPr="00706CA3">
        <w:rPr>
          <w:rFonts w:ascii="Palatino Linotype" w:hAnsi="Palatino Linotype"/>
          <w:color w:val="0000FF"/>
        </w:rPr>
        <w:t xml:space="preserve">        Тухватулина З.М.- - фельдшер ФАП</w:t>
      </w:r>
      <w:r w:rsidR="00B24D6A">
        <w:rPr>
          <w:rFonts w:ascii="Palatino Linotype" w:hAnsi="Palatino Linotype"/>
          <w:color w:val="0000FF"/>
        </w:rPr>
        <w:t>;</w:t>
      </w:r>
    </w:p>
    <w:p w:rsidR="008A2071" w:rsidRPr="00706CA3" w:rsidRDefault="008A2071" w:rsidP="008A2071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  <w:r w:rsidRPr="00706CA3">
        <w:rPr>
          <w:rFonts w:ascii="Palatino Linotype" w:hAnsi="Palatino Linotype"/>
          <w:color w:val="0000FF"/>
        </w:rPr>
        <w:t>         Ибрагимова М.М. – культ.организатор;</w:t>
      </w:r>
    </w:p>
    <w:p w:rsidR="008A2071" w:rsidRDefault="008A2071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  <w:r w:rsidRPr="00706CA3">
        <w:rPr>
          <w:rFonts w:ascii="Palatino Linotype" w:hAnsi="Palatino Linotype"/>
          <w:color w:val="0000FF"/>
        </w:rPr>
        <w:t xml:space="preserve">      </w:t>
      </w:r>
      <w:r w:rsidR="00B24D6A">
        <w:rPr>
          <w:rFonts w:ascii="Palatino Linotype" w:hAnsi="Palatino Linotype"/>
          <w:color w:val="0000FF"/>
        </w:rPr>
        <w:t xml:space="preserve">  Галин Р.И.- оператор котельной.</w:t>
      </w: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both"/>
        <w:rPr>
          <w:rFonts w:ascii="Palatino Linotype" w:hAnsi="Palatino Linotype"/>
          <w:color w:val="0000FF"/>
        </w:rPr>
      </w:pPr>
    </w:p>
    <w:p w:rsidR="00B24D6A" w:rsidRPr="00B24D6A" w:rsidRDefault="00B24D6A" w:rsidP="00B24D6A">
      <w:pPr>
        <w:spacing w:before="100" w:beforeAutospacing="1" w:after="100" w:afterAutospacing="1" w:line="207" w:lineRule="atLeast"/>
        <w:jc w:val="center"/>
        <w:rPr>
          <w:color w:val="0000FF"/>
        </w:rPr>
      </w:pPr>
      <w:r>
        <w:rPr>
          <w:color w:val="0000FF"/>
        </w:rPr>
        <w:lastRenderedPageBreak/>
        <w:t xml:space="preserve">                                                                                         </w:t>
      </w:r>
      <w:r w:rsidRPr="00B24D6A">
        <w:rPr>
          <w:color w:val="0000FF"/>
        </w:rPr>
        <w:t>Приложение №1</w:t>
      </w:r>
    </w:p>
    <w:p w:rsidR="00B24D6A" w:rsidRPr="00B24D6A" w:rsidRDefault="00B24D6A" w:rsidP="00B24D6A">
      <w:pPr>
        <w:spacing w:before="100" w:beforeAutospacing="1" w:after="100" w:afterAutospacing="1" w:line="207" w:lineRule="atLeast"/>
        <w:jc w:val="center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к</w:t>
      </w:r>
      <w:r w:rsidRPr="00B24D6A">
        <w:rPr>
          <w:color w:val="0000FF"/>
        </w:rPr>
        <w:t xml:space="preserve"> распоряжению</w:t>
      </w:r>
    </w:p>
    <w:p w:rsidR="00B24D6A" w:rsidRDefault="00B24D6A" w:rsidP="00B24D6A">
      <w:pPr>
        <w:spacing w:before="100" w:beforeAutospacing="1" w:after="100" w:afterAutospacing="1" w:line="207" w:lineRule="atLeast"/>
        <w:jc w:val="center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о</w:t>
      </w:r>
      <w:r w:rsidRPr="00B24D6A">
        <w:rPr>
          <w:color w:val="0000FF"/>
        </w:rPr>
        <w:t>т 04.04.2019г.</w:t>
      </w:r>
    </w:p>
    <w:p w:rsidR="00B24D6A" w:rsidRDefault="00B24D6A" w:rsidP="00B24D6A">
      <w:pPr>
        <w:spacing w:before="100" w:beforeAutospacing="1" w:after="100" w:afterAutospacing="1" w:line="207" w:lineRule="atLeast"/>
        <w:jc w:val="center"/>
        <w:rPr>
          <w:color w:val="0000FF"/>
        </w:rPr>
      </w:pPr>
    </w:p>
    <w:p w:rsidR="00B24D6A" w:rsidRDefault="00B24D6A" w:rsidP="00B24D6A">
      <w:pPr>
        <w:spacing w:before="100" w:beforeAutospacing="1" w:after="100" w:afterAutospacing="1" w:line="207" w:lineRule="atLeast"/>
        <w:jc w:val="center"/>
        <w:rPr>
          <w:color w:val="0000FF"/>
        </w:rPr>
      </w:pPr>
      <w:r>
        <w:rPr>
          <w:color w:val="0000FF"/>
        </w:rPr>
        <w:t>План мероприятий</w:t>
      </w:r>
    </w:p>
    <w:p w:rsidR="00B24D6A" w:rsidRDefault="00B24D6A" w:rsidP="00B24D6A">
      <w:pPr>
        <w:spacing w:before="100" w:beforeAutospacing="1" w:after="100" w:afterAutospacing="1" w:line="207" w:lineRule="atLeast"/>
        <w:jc w:val="center"/>
        <w:rPr>
          <w:color w:val="0000FF"/>
        </w:rPr>
      </w:pPr>
      <w:r>
        <w:rPr>
          <w:color w:val="0000FF"/>
        </w:rPr>
        <w:t>по проведению экологических субботников на территории сельского поселения Санзяповский сельсовет  в период месячника по благоустройству, санитарной очистке и озеленению территорий</w:t>
      </w:r>
    </w:p>
    <w:tbl>
      <w:tblPr>
        <w:tblStyle w:val="a8"/>
        <w:tblW w:w="0" w:type="auto"/>
        <w:tblLook w:val="04A0"/>
      </w:tblPr>
      <w:tblGrid>
        <w:gridCol w:w="534"/>
        <w:gridCol w:w="1417"/>
        <w:gridCol w:w="5227"/>
        <w:gridCol w:w="2393"/>
      </w:tblGrid>
      <w:tr w:rsidR="00B24D6A" w:rsidTr="00B24D6A">
        <w:tc>
          <w:tcPr>
            <w:tcW w:w="534" w:type="dxa"/>
          </w:tcPr>
          <w:p w:rsidR="00B24D6A" w:rsidRP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 w:rsidRPr="00B24D6A">
              <w:rPr>
                <w:color w:val="000000"/>
              </w:rPr>
              <w:t>№ п/п</w:t>
            </w:r>
          </w:p>
        </w:tc>
        <w:tc>
          <w:tcPr>
            <w:tcW w:w="1417" w:type="dxa"/>
          </w:tcPr>
          <w:p w:rsidR="00B24D6A" w:rsidRP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 w:rsidRPr="00B24D6A">
              <w:rPr>
                <w:color w:val="000000"/>
              </w:rPr>
              <w:t>Дата</w:t>
            </w:r>
          </w:p>
          <w:p w:rsidR="00B24D6A" w:rsidRP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 w:rsidRPr="00B24D6A">
              <w:rPr>
                <w:color w:val="000000"/>
              </w:rPr>
              <w:t xml:space="preserve"> проведения </w:t>
            </w:r>
          </w:p>
          <w:p w:rsidR="00B24D6A" w:rsidRP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 w:rsidRPr="00B24D6A">
              <w:rPr>
                <w:color w:val="000000"/>
              </w:rPr>
              <w:t>субботника</w:t>
            </w:r>
          </w:p>
        </w:tc>
        <w:tc>
          <w:tcPr>
            <w:tcW w:w="5227" w:type="dxa"/>
          </w:tcPr>
          <w:p w:rsid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Виды работ</w:t>
            </w:r>
          </w:p>
        </w:tc>
        <w:tc>
          <w:tcPr>
            <w:tcW w:w="2393" w:type="dxa"/>
          </w:tcPr>
          <w:p w:rsid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B24D6A" w:rsidTr="00B24D6A">
        <w:tc>
          <w:tcPr>
            <w:tcW w:w="534" w:type="dxa"/>
          </w:tcPr>
          <w:p w:rsid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06.04.2019г.</w:t>
            </w:r>
          </w:p>
        </w:tc>
        <w:tc>
          <w:tcPr>
            <w:tcW w:w="5227" w:type="dxa"/>
          </w:tcPr>
          <w:p w:rsidR="00B24D6A" w:rsidRDefault="00B24D6A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субботников по очистке территорий организаций, учреждений, придомовой территорий домов, ремонту ограждений</w:t>
            </w:r>
            <w:r w:rsidR="003D3D21">
              <w:rPr>
                <w:color w:val="000000"/>
              </w:rPr>
              <w:t>, фасадов зданий</w:t>
            </w:r>
          </w:p>
        </w:tc>
        <w:tc>
          <w:tcPr>
            <w:tcW w:w="2393" w:type="dxa"/>
          </w:tcPr>
          <w:p w:rsidR="00B24D6A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Глава СП, орг.комитет</w:t>
            </w:r>
          </w:p>
        </w:tc>
      </w:tr>
      <w:tr w:rsidR="00B24D6A" w:rsidTr="00B24D6A">
        <w:tc>
          <w:tcPr>
            <w:tcW w:w="534" w:type="dxa"/>
          </w:tcPr>
          <w:p w:rsidR="00B24D6A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B24D6A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12.04.2019г.</w:t>
            </w:r>
          </w:p>
        </w:tc>
        <w:tc>
          <w:tcPr>
            <w:tcW w:w="5227" w:type="dxa"/>
          </w:tcPr>
          <w:p w:rsidR="00B24D6A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субботников по очистке закрепленных территорий  по берегам рек Ташла,Калабар</w:t>
            </w:r>
          </w:p>
        </w:tc>
        <w:tc>
          <w:tcPr>
            <w:tcW w:w="2393" w:type="dxa"/>
          </w:tcPr>
          <w:p w:rsidR="00B24D6A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Глава СП, орг.комитет</w:t>
            </w:r>
          </w:p>
        </w:tc>
      </w:tr>
      <w:tr w:rsidR="003D3D21" w:rsidTr="00B24D6A">
        <w:tc>
          <w:tcPr>
            <w:tcW w:w="534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19.04.2019г.</w:t>
            </w:r>
          </w:p>
        </w:tc>
        <w:tc>
          <w:tcPr>
            <w:tcW w:w="522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субботников по очистке мусора, по ремонту палисадников, ограждений</w:t>
            </w:r>
          </w:p>
        </w:tc>
        <w:tc>
          <w:tcPr>
            <w:tcW w:w="2393" w:type="dxa"/>
          </w:tcPr>
          <w:p w:rsidR="003D3D21" w:rsidRDefault="003D3D21" w:rsidP="00B925B0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Глава СП, орг.комитет, депутаты</w:t>
            </w:r>
          </w:p>
        </w:tc>
      </w:tr>
      <w:tr w:rsidR="003D3D21" w:rsidTr="00B24D6A">
        <w:tc>
          <w:tcPr>
            <w:tcW w:w="534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27.04.2019г.</w:t>
            </w:r>
          </w:p>
        </w:tc>
        <w:tc>
          <w:tcPr>
            <w:tcW w:w="522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Участие в акции «Зеленая Башкирия». Посадка деревьев во дворах домов, местах общего пользования, на улицах, скверах и аллеях населенных пунктов</w:t>
            </w:r>
          </w:p>
        </w:tc>
        <w:tc>
          <w:tcPr>
            <w:tcW w:w="2393" w:type="dxa"/>
          </w:tcPr>
          <w:p w:rsidR="003D3D21" w:rsidRDefault="003D3D21" w:rsidP="00B925B0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Глава СП, орг.комитет, депутаты</w:t>
            </w:r>
          </w:p>
        </w:tc>
      </w:tr>
      <w:tr w:rsidR="003D3D21" w:rsidTr="00B24D6A">
        <w:tc>
          <w:tcPr>
            <w:tcW w:w="534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30.04.2019г.</w:t>
            </w:r>
          </w:p>
        </w:tc>
        <w:tc>
          <w:tcPr>
            <w:tcW w:w="522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субботников по уборке территорий организаций, учреждений, предприятий , домов, ремонту ограждений, фасадов зданий</w:t>
            </w:r>
          </w:p>
        </w:tc>
        <w:tc>
          <w:tcPr>
            <w:tcW w:w="2393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Глава СП, орг.комитет, депутаты</w:t>
            </w:r>
          </w:p>
        </w:tc>
      </w:tr>
      <w:tr w:rsidR="003D3D21" w:rsidTr="00B24D6A">
        <w:tc>
          <w:tcPr>
            <w:tcW w:w="534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08.05.2019г.</w:t>
            </w:r>
          </w:p>
        </w:tc>
        <w:tc>
          <w:tcPr>
            <w:tcW w:w="5227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Проведение работ по побелке, покраске деревьев, бордюров, тротуаров населенных пунктов</w:t>
            </w:r>
          </w:p>
        </w:tc>
        <w:tc>
          <w:tcPr>
            <w:tcW w:w="2393" w:type="dxa"/>
          </w:tcPr>
          <w:p w:rsidR="003D3D21" w:rsidRDefault="003D3D21" w:rsidP="00B24D6A">
            <w:pPr>
              <w:spacing w:before="100" w:beforeAutospacing="1" w:after="100" w:afterAutospacing="1" w:line="207" w:lineRule="atLeast"/>
              <w:rPr>
                <w:color w:val="000000"/>
              </w:rPr>
            </w:pPr>
            <w:r>
              <w:rPr>
                <w:color w:val="000000"/>
              </w:rPr>
              <w:t>Глава СП, орг.комитет, депутаты</w:t>
            </w:r>
          </w:p>
        </w:tc>
      </w:tr>
    </w:tbl>
    <w:p w:rsidR="00FC6610" w:rsidRDefault="00FC6610"/>
    <w:sectPr w:rsidR="00FC6610" w:rsidSect="00FC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B1B"/>
    <w:multiLevelType w:val="hybridMultilevel"/>
    <w:tmpl w:val="3A04357E"/>
    <w:lvl w:ilvl="0" w:tplc="67663DC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071"/>
    <w:rsid w:val="001C63BC"/>
    <w:rsid w:val="00342EB6"/>
    <w:rsid w:val="003D3D21"/>
    <w:rsid w:val="006A2A29"/>
    <w:rsid w:val="008A2071"/>
    <w:rsid w:val="00B24D6A"/>
    <w:rsid w:val="00E771F4"/>
    <w:rsid w:val="00F30BC9"/>
    <w:rsid w:val="00FC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2071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2071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8A2071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8A2071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2EB6"/>
    <w:pPr>
      <w:ind w:left="720"/>
      <w:contextualSpacing/>
    </w:pPr>
  </w:style>
  <w:style w:type="table" w:styleId="a8">
    <w:name w:val="Table Grid"/>
    <w:basedOn w:val="a1"/>
    <w:uiPriority w:val="59"/>
    <w:rsid w:val="00B2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2019-04-04T06:06:00Z</cp:lastPrinted>
  <dcterms:created xsi:type="dcterms:W3CDTF">2019-04-04T04:49:00Z</dcterms:created>
  <dcterms:modified xsi:type="dcterms:W3CDTF">2019-04-05T10:18:00Z</dcterms:modified>
</cp:coreProperties>
</file>