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893" w:type="dxa"/>
        <w:tblLayout w:type="fixed"/>
        <w:tblLook w:val="04A0"/>
      </w:tblPr>
      <w:tblGrid>
        <w:gridCol w:w="4979"/>
        <w:gridCol w:w="1420"/>
        <w:gridCol w:w="4341"/>
      </w:tblGrid>
      <w:tr w:rsidR="00066A59" w:rsidTr="00210D3A">
        <w:trPr>
          <w:cantSplit/>
          <w:trHeight w:val="1636"/>
        </w:trPr>
        <w:tc>
          <w:tcPr>
            <w:tcW w:w="4979" w:type="dxa"/>
          </w:tcPr>
          <w:p w:rsidR="00066A59" w:rsidRDefault="00066A59" w:rsidP="00210D3A">
            <w:pPr>
              <w:spacing w:line="216" w:lineRule="auto"/>
              <w:jc w:val="center"/>
              <w:rPr>
                <w:b/>
                <w:lang w:val="be-BY" w:eastAsia="ar-SA"/>
              </w:rPr>
            </w:pPr>
            <w:r>
              <w:rPr>
                <w:rFonts w:ascii="Rom Bsh" w:hAnsi="Rom Bsh"/>
                <w:b/>
                <w:sz w:val="22"/>
                <w:szCs w:val="22"/>
                <w:lang w:val="be-BY"/>
              </w:rPr>
              <w:t>БАШ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val="be-BY"/>
              </w:rPr>
              <w:t>Ҡ</w:t>
            </w:r>
            <w:r>
              <w:rPr>
                <w:rFonts w:ascii="Rom Bsh" w:hAnsi="Rom Bsh"/>
                <w:b/>
                <w:sz w:val="22"/>
                <w:szCs w:val="22"/>
                <w:lang w:val="be-BY"/>
              </w:rPr>
              <w:t>ОРТОСТАН</w:t>
            </w:r>
            <w:r>
              <w:rPr>
                <w:b/>
                <w:sz w:val="22"/>
                <w:szCs w:val="22"/>
                <w:lang w:val="be-BY"/>
              </w:rPr>
              <w:t xml:space="preserve"> РЕСПУБЛИКА</w:t>
            </w: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Һ</w:t>
            </w:r>
            <w:r>
              <w:rPr>
                <w:b/>
                <w:sz w:val="22"/>
                <w:szCs w:val="22"/>
                <w:lang w:val="be-BY"/>
              </w:rPr>
              <w:t>Ы</w:t>
            </w:r>
          </w:p>
          <w:p w:rsidR="00066A59" w:rsidRDefault="00066A59" w:rsidP="00210D3A">
            <w:pPr>
              <w:spacing w:line="216" w:lineRule="auto"/>
              <w:jc w:val="center"/>
              <w:rPr>
                <w:b/>
              </w:rPr>
            </w:pPr>
          </w:p>
          <w:p w:rsidR="00066A59" w:rsidRDefault="00066A59" w:rsidP="00210D3A">
            <w:pPr>
              <w:suppressAutoHyphens/>
              <w:spacing w:line="216" w:lineRule="auto"/>
              <w:jc w:val="center"/>
              <w:rPr>
                <w:b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КҮГӘРСЕН РАЙОНЫ </w:t>
            </w:r>
          </w:p>
          <w:p w:rsidR="00066A59" w:rsidRDefault="00066A59" w:rsidP="00210D3A">
            <w:pPr>
              <w:suppressAutoHyphens/>
              <w:spacing w:line="216" w:lineRule="auto"/>
              <w:jc w:val="center"/>
              <w:rPr>
                <w:b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МУНИЦИПАЛЬ РАЙОНЫНЫҢ </w:t>
            </w:r>
          </w:p>
          <w:p w:rsidR="00066A59" w:rsidRDefault="00066A59" w:rsidP="00210D3A">
            <w:pPr>
              <w:suppressAutoHyphens/>
              <w:spacing w:line="216" w:lineRule="auto"/>
              <w:jc w:val="center"/>
              <w:rPr>
                <w:b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САНЪЯП АУЫЛ СОВЕТЫ   АУЫЛ БИЛӘМӘҺЕ</w:t>
            </w:r>
          </w:p>
          <w:p w:rsidR="00066A59" w:rsidRDefault="00066A59" w:rsidP="00210D3A">
            <w:pPr>
              <w:suppressAutoHyphens/>
              <w:spacing w:line="216" w:lineRule="auto"/>
              <w:jc w:val="center"/>
              <w:rPr>
                <w:b/>
                <w:lang w:val="be-BY" w:eastAsia="ar-SA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 ХАКИМИ</w:t>
            </w:r>
            <w:r>
              <w:rPr>
                <w:rFonts w:ascii="Rom Bsh" w:hAnsi="Rom Bsh"/>
                <w:b/>
                <w:sz w:val="22"/>
                <w:szCs w:val="22"/>
                <w:lang w:val="be-BY"/>
              </w:rPr>
              <w:t>!ТЕ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066A59" w:rsidRDefault="00066A59" w:rsidP="00210D3A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spacing w:val="-20"/>
                <w:lang w:val="be-BY" w:eastAsia="ar-SA"/>
              </w:rPr>
            </w:pPr>
          </w:p>
          <w:p w:rsidR="00066A59" w:rsidRDefault="00066A59" w:rsidP="00210D3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lang w:val="be-BY"/>
              </w:rPr>
            </w:pPr>
          </w:p>
          <w:p w:rsidR="00066A59" w:rsidRDefault="00066A59" w:rsidP="00210D3A">
            <w:pPr>
              <w:suppressAutoHyphens/>
              <w:spacing w:line="216" w:lineRule="auto"/>
              <w:jc w:val="center"/>
              <w:rPr>
                <w:lang w:eastAsia="ar-SA"/>
              </w:rPr>
            </w:pPr>
            <w:r>
              <w:rPr>
                <w:i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733425" cy="933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  <w:vMerge w:val="restart"/>
          </w:tcPr>
          <w:p w:rsidR="00066A59" w:rsidRDefault="00066A59" w:rsidP="00210D3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lang w:eastAsia="ar-SA"/>
              </w:rPr>
            </w:pPr>
            <w:r>
              <w:rPr>
                <w:rFonts w:ascii="Rom Bsh" w:hAnsi="Rom Bsh"/>
                <w:b/>
                <w:spacing w:val="-20"/>
                <w:sz w:val="22"/>
                <w:szCs w:val="22"/>
              </w:rPr>
              <w:t>РЕСПУБЛИКА БАШКОРТОСТАН</w:t>
            </w:r>
          </w:p>
          <w:p w:rsidR="00066A59" w:rsidRDefault="00066A59" w:rsidP="00210D3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</w:p>
          <w:p w:rsidR="00066A59" w:rsidRDefault="00066A59" w:rsidP="00210D3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  <w:spacing w:val="-20"/>
                <w:sz w:val="22"/>
                <w:szCs w:val="22"/>
              </w:rPr>
              <w:t>АДМИНСТРАЦИЯ</w:t>
            </w:r>
          </w:p>
          <w:p w:rsidR="00066A59" w:rsidRDefault="00066A59" w:rsidP="00210D3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  <w:spacing w:val="-20"/>
                <w:sz w:val="22"/>
                <w:szCs w:val="22"/>
              </w:rPr>
              <w:t>СЕЛЬСКОГО ПОСЕЛЕНИЯ</w:t>
            </w:r>
          </w:p>
          <w:p w:rsidR="00066A59" w:rsidRDefault="00066A59" w:rsidP="00210D3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  <w:spacing w:val="-20"/>
                <w:sz w:val="22"/>
                <w:szCs w:val="22"/>
              </w:rPr>
              <w:t>САНЗЯПОВСКИЙ СЕЛЬСОВЕТ</w:t>
            </w:r>
          </w:p>
          <w:p w:rsidR="00066A59" w:rsidRDefault="00066A59" w:rsidP="00210D3A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>
              <w:rPr>
                <w:rFonts w:ascii="Rom Bsh" w:hAnsi="Rom Bsh"/>
                <w:b/>
                <w:spacing w:val="-20"/>
                <w:sz w:val="22"/>
                <w:szCs w:val="22"/>
              </w:rPr>
              <w:t>МУНИЦИПАЛЬНОГО РАЙОНА</w:t>
            </w:r>
          </w:p>
          <w:p w:rsidR="00066A59" w:rsidRDefault="00066A59" w:rsidP="00210D3A">
            <w:pPr>
              <w:suppressAutoHyphens/>
              <w:spacing w:line="216" w:lineRule="auto"/>
              <w:jc w:val="center"/>
              <w:rPr>
                <w:rFonts w:ascii="Rom Bsh" w:hAnsi="Rom Bsh"/>
                <w:b/>
                <w:spacing w:val="-20"/>
                <w:lang w:eastAsia="ar-SA"/>
              </w:rPr>
            </w:pPr>
            <w:r>
              <w:rPr>
                <w:rFonts w:ascii="Rom Bsh" w:hAnsi="Rom Bsh"/>
                <w:b/>
                <w:spacing w:val="-20"/>
                <w:sz w:val="22"/>
                <w:szCs w:val="22"/>
              </w:rPr>
              <w:t>КУГАРЧИНСКИЙ РАЙОН</w:t>
            </w:r>
          </w:p>
        </w:tc>
      </w:tr>
      <w:tr w:rsidR="00066A59" w:rsidTr="00210D3A">
        <w:trPr>
          <w:cantSplit/>
          <w:trHeight w:val="327"/>
        </w:trPr>
        <w:tc>
          <w:tcPr>
            <w:tcW w:w="4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066A59" w:rsidRDefault="00066A59" w:rsidP="00210D3A">
            <w:pPr>
              <w:pStyle w:val="a3"/>
              <w:spacing w:line="216" w:lineRule="auto"/>
              <w:rPr>
                <w:b/>
                <w:sz w:val="18"/>
                <w:szCs w:val="18"/>
                <w:lang w:val="be-BY" w:eastAsia="ar-SA"/>
              </w:rPr>
            </w:pPr>
            <w:r>
              <w:rPr>
                <w:sz w:val="20"/>
                <w:lang w:val="be-BY"/>
              </w:rPr>
              <w:t xml:space="preserve">                      </w:t>
            </w:r>
            <w:r>
              <w:rPr>
                <w:sz w:val="18"/>
                <w:szCs w:val="18"/>
                <w:lang w:val="be-BY"/>
              </w:rPr>
              <w:t>4533443,</w:t>
            </w:r>
            <w:r>
              <w:rPr>
                <w:rFonts w:ascii="Rom Bsh" w:hAnsi="Rom Bsh"/>
                <w:sz w:val="18"/>
                <w:szCs w:val="18"/>
                <w:lang w:val="be-BY"/>
              </w:rPr>
              <w:t xml:space="preserve"> Урге</w:t>
            </w:r>
            <w:r>
              <w:rPr>
                <w:sz w:val="18"/>
                <w:szCs w:val="18"/>
                <w:lang w:val="be-BY"/>
              </w:rPr>
              <w:t xml:space="preserve"> Санъяп  ауылы,</w:t>
            </w:r>
          </w:p>
          <w:p w:rsidR="00066A59" w:rsidRDefault="00066A59" w:rsidP="00210D3A">
            <w:pPr>
              <w:pStyle w:val="a3"/>
              <w:spacing w:line="216" w:lineRule="auto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                              Ү</w:t>
            </w:r>
            <w:r>
              <w:rPr>
                <w:rFonts w:ascii="Lucida Sans Unicode" w:hAnsi="Lucida Sans Unicode"/>
                <w:sz w:val="18"/>
                <w:szCs w:val="18"/>
                <w:lang w:val="be-BY"/>
              </w:rPr>
              <w:t>ҙ</w:t>
            </w:r>
            <w:r>
              <w:rPr>
                <w:sz w:val="18"/>
                <w:szCs w:val="18"/>
                <w:lang w:val="be-BY"/>
              </w:rPr>
              <w:t>әк урамы, 47</w:t>
            </w:r>
          </w:p>
          <w:p w:rsidR="00066A59" w:rsidRDefault="00066A59" w:rsidP="00210D3A">
            <w:pPr>
              <w:pStyle w:val="a3"/>
              <w:spacing w:line="216" w:lineRule="auto"/>
              <w:rPr>
                <w:sz w:val="20"/>
                <w:lang w:val="be-BY" w:eastAsia="ar-SA"/>
              </w:rPr>
            </w:pPr>
            <w:r>
              <w:rPr>
                <w:sz w:val="20"/>
                <w:lang w:val="be-BY"/>
              </w:rPr>
              <w:t xml:space="preserve">               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066A59" w:rsidRDefault="00066A59" w:rsidP="00210D3A">
            <w:pPr>
              <w:rPr>
                <w:lang w:eastAsia="ar-SA"/>
              </w:rPr>
            </w:pPr>
          </w:p>
        </w:tc>
        <w:tc>
          <w:tcPr>
            <w:tcW w:w="4341" w:type="dxa"/>
            <w:vMerge/>
            <w:vAlign w:val="center"/>
            <w:hideMark/>
          </w:tcPr>
          <w:p w:rsidR="00066A59" w:rsidRDefault="00066A59" w:rsidP="00210D3A">
            <w:pPr>
              <w:rPr>
                <w:rFonts w:ascii="Rom Bsh" w:hAnsi="Rom Bsh"/>
                <w:b/>
                <w:spacing w:val="-20"/>
                <w:lang w:eastAsia="ar-SA"/>
              </w:rPr>
            </w:pPr>
          </w:p>
        </w:tc>
      </w:tr>
      <w:tr w:rsidR="00066A59" w:rsidTr="00210D3A">
        <w:trPr>
          <w:cantSplit/>
          <w:trHeight w:val="649"/>
        </w:trPr>
        <w:tc>
          <w:tcPr>
            <w:tcW w:w="4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066A59" w:rsidRDefault="00066A59" w:rsidP="00210D3A">
            <w:pPr>
              <w:rPr>
                <w:sz w:val="20"/>
                <w:lang w:val="be-BY" w:eastAsia="ar-SA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066A59" w:rsidRDefault="00066A59" w:rsidP="00210D3A">
            <w:pPr>
              <w:rPr>
                <w:lang w:eastAsia="ar-SA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066A59" w:rsidRDefault="00066A59" w:rsidP="00210D3A">
            <w:pPr>
              <w:spacing w:line="276" w:lineRule="auto"/>
              <w:rPr>
                <w:sz w:val="18"/>
                <w:szCs w:val="18"/>
                <w:lang w:val="be-BY" w:eastAsia="ar-SA"/>
              </w:rPr>
            </w:pPr>
            <w:r>
              <w:rPr>
                <w:sz w:val="18"/>
                <w:szCs w:val="18"/>
              </w:rPr>
              <w:t xml:space="preserve">               453343,  </w:t>
            </w:r>
            <w:r>
              <w:rPr>
                <w:sz w:val="18"/>
                <w:szCs w:val="18"/>
                <w:lang w:val="be-BY"/>
              </w:rPr>
              <w:t>с</w:t>
            </w:r>
            <w:proofErr w:type="gramStart"/>
            <w:r>
              <w:rPr>
                <w:sz w:val="18"/>
                <w:szCs w:val="18"/>
                <w:lang w:val="be-BY"/>
              </w:rPr>
              <w:t>.В</w:t>
            </w:r>
            <w:proofErr w:type="gramEnd"/>
            <w:r>
              <w:rPr>
                <w:sz w:val="18"/>
                <w:szCs w:val="18"/>
                <w:lang w:val="be-BY"/>
              </w:rPr>
              <w:t>ерхнесанзяпово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066A59" w:rsidRDefault="00066A59" w:rsidP="00210D3A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be-BY"/>
              </w:rPr>
              <w:t xml:space="preserve">                 ул.Центральная, 47</w:t>
            </w:r>
          </w:p>
        </w:tc>
      </w:tr>
    </w:tbl>
    <w:p w:rsidR="00066A59" w:rsidRPr="00FA4C99" w:rsidRDefault="00066A59" w:rsidP="00066A59">
      <w:pPr>
        <w:rPr>
          <w:b/>
          <w:sz w:val="28"/>
          <w:szCs w:val="28"/>
        </w:rPr>
      </w:pPr>
      <w:r w:rsidRPr="00FA4C99">
        <w:rPr>
          <w:rFonts w:ascii="Rom Bsh" w:hAnsi="Rom Bsh"/>
          <w:b/>
          <w:sz w:val="28"/>
          <w:szCs w:val="28"/>
        </w:rPr>
        <w:t>КАРАР</w:t>
      </w:r>
      <w:r w:rsidRPr="00FA4C99">
        <w:rPr>
          <w:b/>
          <w:sz w:val="28"/>
          <w:szCs w:val="28"/>
        </w:rPr>
        <w:t xml:space="preserve">                                                                        ПОСТАНОВЛЕНИЕ</w:t>
      </w:r>
    </w:p>
    <w:p w:rsidR="00066A59" w:rsidRPr="00FA4C99" w:rsidRDefault="00066A59" w:rsidP="00066A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«20» апрель</w:t>
      </w:r>
      <w:r w:rsidRPr="00FA4C99">
        <w:rPr>
          <w:b/>
          <w:sz w:val="28"/>
          <w:szCs w:val="28"/>
        </w:rPr>
        <w:t xml:space="preserve"> 2018й.                       №</w:t>
      </w:r>
      <w:r>
        <w:rPr>
          <w:b/>
          <w:sz w:val="28"/>
          <w:szCs w:val="28"/>
        </w:rPr>
        <w:t>16</w:t>
      </w:r>
      <w:r w:rsidRPr="00FA4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«20» апреля</w:t>
      </w:r>
      <w:r w:rsidRPr="00FA4C99">
        <w:rPr>
          <w:b/>
          <w:sz w:val="28"/>
          <w:szCs w:val="28"/>
        </w:rPr>
        <w:t xml:space="preserve"> 2018г.</w:t>
      </w:r>
    </w:p>
    <w:p w:rsidR="00066A59" w:rsidRPr="00FA4C99" w:rsidRDefault="00066A59" w:rsidP="00066A59">
      <w:pPr>
        <w:rPr>
          <w:b/>
          <w:sz w:val="28"/>
          <w:szCs w:val="28"/>
        </w:rPr>
      </w:pPr>
    </w:p>
    <w:p w:rsidR="00066A59" w:rsidRDefault="00066A59" w:rsidP="0006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D51">
        <w:rPr>
          <w:b/>
          <w:bCs/>
          <w:sz w:val="28"/>
          <w:szCs w:val="28"/>
        </w:rPr>
        <w:t xml:space="preserve">Об утверждении Положения о комиссиях по соблюдению требований к служебному поведению муниципальных служащих, замещающих должности муниципальной службы администрации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Санзяпов</w:t>
      </w:r>
      <w:r w:rsidRPr="00166D51">
        <w:rPr>
          <w:b/>
          <w:bCs/>
          <w:sz w:val="28"/>
          <w:szCs w:val="28"/>
        </w:rPr>
        <w:t>ский</w:t>
      </w:r>
      <w:proofErr w:type="spellEnd"/>
      <w:r w:rsidRPr="00166D51"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  <w:szCs w:val="28"/>
        </w:rPr>
        <w:t>Кугарчин</w:t>
      </w:r>
      <w:r w:rsidRPr="00166D51">
        <w:rPr>
          <w:b/>
          <w:bCs/>
          <w:sz w:val="28"/>
          <w:szCs w:val="28"/>
        </w:rPr>
        <w:t>ский</w:t>
      </w:r>
      <w:proofErr w:type="spellEnd"/>
      <w:r w:rsidRPr="00166D51">
        <w:rPr>
          <w:b/>
          <w:bCs/>
          <w:sz w:val="28"/>
          <w:szCs w:val="28"/>
        </w:rPr>
        <w:t xml:space="preserve"> район Республики Башкортостан и урегулированию конфликта интересов</w:t>
      </w:r>
    </w:p>
    <w:p w:rsidR="00066A59" w:rsidRPr="00166D51" w:rsidRDefault="00066A59" w:rsidP="0006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6A59" w:rsidRDefault="00066A59" w:rsidP="00066A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Hlk511742419"/>
      <w:proofErr w:type="gramStart"/>
      <w:r>
        <w:rPr>
          <w:sz w:val="28"/>
          <w:szCs w:val="28"/>
        </w:rPr>
        <w:t xml:space="preserve">В соответствии с Федеральными законами </w:t>
      </w:r>
      <w:r>
        <w:rPr>
          <w:color w:val="000000"/>
          <w:sz w:val="28"/>
          <w:szCs w:val="28"/>
        </w:rPr>
        <w:t xml:space="preserve">от 02.03.2007 №25-ФЗ «О муниципальной службе в Российской Федерации», </w:t>
      </w:r>
      <w:r>
        <w:rPr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№273-ФЗ «О противодействии коррупции», </w:t>
      </w:r>
      <w:r>
        <w:rPr>
          <w:color w:val="000000"/>
          <w:sz w:val="28"/>
          <w:szCs w:val="28"/>
        </w:rPr>
        <w:t xml:space="preserve">Указами </w:t>
      </w:r>
      <w:r>
        <w:rPr>
          <w:sz w:val="28"/>
          <w:szCs w:val="28"/>
        </w:rPr>
        <w:t>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от 08.03.2015 №120 «О некоторых вопросах противодействия коррупции», от 19.09.2017 № 431 «О внесении изменений в</w:t>
      </w:r>
      <w:proofErr w:type="gramEnd"/>
      <w:r>
        <w:rPr>
          <w:sz w:val="28"/>
          <w:szCs w:val="28"/>
        </w:rPr>
        <w:t xml:space="preserve"> некоторые акты Президента Российской Федерации в целях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 противодействии коррупции»,  Закона Республики Башкортостан от 28.03.2016 № 349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«О внесении изменений в Закон Республики Башкортостан «О муниципальной службе в Республике Башкортостан»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66A59" w:rsidRDefault="00066A59" w:rsidP="00066A5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66A59" w:rsidRPr="000A027F" w:rsidRDefault="00066A59" w:rsidP="00066A59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bCs/>
          <w:sz w:val="28"/>
          <w:szCs w:val="28"/>
        </w:rPr>
      </w:pPr>
      <w:r w:rsidRPr="000A027F">
        <w:rPr>
          <w:sz w:val="28"/>
          <w:szCs w:val="28"/>
        </w:rPr>
        <w:t xml:space="preserve">Утвердить прилагаемое Положение о комиссиях по соблюдению требований к служебному поведению муниципальных служащих, замещающих должности муниципальной службы администрации сельского поселения </w:t>
      </w:r>
      <w:proofErr w:type="spellStart"/>
      <w:r>
        <w:rPr>
          <w:sz w:val="28"/>
          <w:szCs w:val="28"/>
        </w:rPr>
        <w:t>Санзяпов</w:t>
      </w:r>
      <w:r w:rsidRPr="000A027F">
        <w:rPr>
          <w:sz w:val="28"/>
          <w:szCs w:val="28"/>
        </w:rPr>
        <w:t>ский</w:t>
      </w:r>
      <w:proofErr w:type="spellEnd"/>
      <w:r w:rsidRPr="000A027F">
        <w:rPr>
          <w:sz w:val="28"/>
          <w:szCs w:val="28"/>
        </w:rPr>
        <w:t xml:space="preserve"> сельсовет муниципального района </w:t>
      </w:r>
      <w:proofErr w:type="spellStart"/>
      <w:r w:rsidRPr="000A027F">
        <w:rPr>
          <w:sz w:val="28"/>
          <w:szCs w:val="28"/>
        </w:rPr>
        <w:t>Кугарчинский</w:t>
      </w:r>
      <w:proofErr w:type="spellEnd"/>
      <w:r w:rsidRPr="000A027F">
        <w:rPr>
          <w:sz w:val="28"/>
          <w:szCs w:val="28"/>
        </w:rPr>
        <w:t xml:space="preserve"> район Республики Башкортостан и урегулированию конфликта интересов.</w:t>
      </w:r>
    </w:p>
    <w:p w:rsidR="00066A59" w:rsidRPr="006A2D7E" w:rsidRDefault="00066A59" w:rsidP="00066A59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</w:t>
      </w:r>
    </w:p>
    <w:p w:rsidR="00066A59" w:rsidRDefault="00066A59" w:rsidP="00066A59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6A2D7E">
        <w:rPr>
          <w:color w:val="000000"/>
          <w:sz w:val="28"/>
          <w:szCs w:val="28"/>
        </w:rPr>
        <w:t xml:space="preserve"> и разместить на официальном сайте</w:t>
      </w:r>
      <w:r>
        <w:rPr>
          <w:color w:val="000000"/>
          <w:sz w:val="28"/>
          <w:szCs w:val="28"/>
        </w:rPr>
        <w:t xml:space="preserve"> в сети Интернет</w:t>
      </w:r>
      <w:r w:rsidRPr="006A2D7E">
        <w:rPr>
          <w:sz w:val="28"/>
          <w:szCs w:val="28"/>
        </w:rPr>
        <w:t>.</w:t>
      </w:r>
    </w:p>
    <w:p w:rsidR="00066A59" w:rsidRDefault="00066A59" w:rsidP="00066A59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bookmarkEnd w:id="0"/>
    <w:p w:rsidR="00066A59" w:rsidRDefault="00066A59" w:rsidP="00066A59">
      <w:pPr>
        <w:autoSpaceDE w:val="0"/>
        <w:autoSpaceDN w:val="0"/>
        <w:adjustRightInd w:val="0"/>
        <w:jc w:val="right"/>
        <w:outlineLvl w:val="0"/>
      </w:pPr>
    </w:p>
    <w:p w:rsidR="00066A59" w:rsidRDefault="00066A59" w:rsidP="00066A59">
      <w:pPr>
        <w:autoSpaceDE w:val="0"/>
        <w:autoSpaceDN w:val="0"/>
        <w:adjustRightInd w:val="0"/>
        <w:jc w:val="right"/>
        <w:outlineLvl w:val="0"/>
      </w:pPr>
    </w:p>
    <w:p w:rsidR="00066A59" w:rsidRPr="005843D2" w:rsidRDefault="00066A59" w:rsidP="00066A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843D2">
        <w:rPr>
          <w:sz w:val="28"/>
          <w:szCs w:val="28"/>
        </w:rPr>
        <w:t xml:space="preserve">Глава сельского поселения                   </w:t>
      </w:r>
      <w:r>
        <w:rPr>
          <w:sz w:val="28"/>
          <w:szCs w:val="28"/>
        </w:rPr>
        <w:t xml:space="preserve">         Ф.А.Галина</w:t>
      </w:r>
    </w:p>
    <w:p w:rsidR="00066A59" w:rsidRDefault="00066A59" w:rsidP="00066A59">
      <w:pPr>
        <w:autoSpaceDE w:val="0"/>
        <w:autoSpaceDN w:val="0"/>
        <w:adjustRightInd w:val="0"/>
        <w:outlineLvl w:val="0"/>
      </w:pPr>
    </w:p>
    <w:p w:rsidR="00066A59" w:rsidRDefault="00066A59" w:rsidP="00066A59">
      <w:pPr>
        <w:autoSpaceDE w:val="0"/>
        <w:autoSpaceDN w:val="0"/>
        <w:adjustRightInd w:val="0"/>
        <w:ind w:left="6240"/>
        <w:jc w:val="both"/>
        <w:outlineLvl w:val="0"/>
        <w:rPr>
          <w:sz w:val="20"/>
          <w:szCs w:val="20"/>
        </w:rPr>
      </w:pPr>
    </w:p>
    <w:p w:rsidR="00066A59" w:rsidRDefault="00066A59" w:rsidP="00066A59">
      <w:pPr>
        <w:autoSpaceDE w:val="0"/>
        <w:autoSpaceDN w:val="0"/>
        <w:adjustRightInd w:val="0"/>
        <w:ind w:left="6240"/>
        <w:jc w:val="both"/>
        <w:outlineLvl w:val="0"/>
        <w:rPr>
          <w:sz w:val="20"/>
          <w:szCs w:val="20"/>
        </w:rPr>
      </w:pPr>
    </w:p>
    <w:p w:rsidR="00066A59" w:rsidRDefault="00066A59" w:rsidP="00066A59">
      <w:pPr>
        <w:autoSpaceDE w:val="0"/>
        <w:autoSpaceDN w:val="0"/>
        <w:adjustRightInd w:val="0"/>
        <w:ind w:left="6240"/>
        <w:jc w:val="both"/>
        <w:outlineLvl w:val="0"/>
        <w:rPr>
          <w:sz w:val="20"/>
          <w:szCs w:val="20"/>
        </w:rPr>
      </w:pPr>
    </w:p>
    <w:p w:rsidR="00066A59" w:rsidRPr="006A2D7E" w:rsidRDefault="00066A59" w:rsidP="00066A59">
      <w:pPr>
        <w:autoSpaceDE w:val="0"/>
        <w:autoSpaceDN w:val="0"/>
        <w:adjustRightInd w:val="0"/>
        <w:ind w:left="6240"/>
        <w:outlineLvl w:val="0"/>
      </w:pPr>
      <w:r w:rsidRPr="006A2D7E">
        <w:t xml:space="preserve">Приложение № 1 к постановлению Главы сельского поселения </w:t>
      </w:r>
      <w:proofErr w:type="spellStart"/>
      <w:r>
        <w:t>Санзяповский</w:t>
      </w:r>
      <w:proofErr w:type="spellEnd"/>
      <w:r w:rsidRPr="006A2D7E">
        <w:t xml:space="preserve"> сельсовет муниципального района </w:t>
      </w:r>
      <w:proofErr w:type="spellStart"/>
      <w:r>
        <w:t>Кугарчин</w:t>
      </w:r>
      <w:r w:rsidRPr="006A2D7E">
        <w:t>ский</w:t>
      </w:r>
      <w:proofErr w:type="spellEnd"/>
      <w:r w:rsidRPr="006A2D7E">
        <w:t xml:space="preserve"> район Республики Башкортостан от</w:t>
      </w:r>
      <w:r>
        <w:t xml:space="preserve"> 20</w:t>
      </w:r>
      <w:r w:rsidRPr="006A2D7E">
        <w:t>.0</w:t>
      </w:r>
      <w:r>
        <w:t>4</w:t>
      </w:r>
      <w:r w:rsidRPr="006A2D7E">
        <w:t>.2018 г</w:t>
      </w:r>
      <w:r>
        <w:t>. №16</w:t>
      </w:r>
    </w:p>
    <w:p w:rsidR="00066A59" w:rsidRDefault="00066A59" w:rsidP="00066A59">
      <w:pPr>
        <w:autoSpaceDE w:val="0"/>
        <w:autoSpaceDN w:val="0"/>
        <w:adjustRightInd w:val="0"/>
        <w:jc w:val="right"/>
        <w:outlineLvl w:val="0"/>
      </w:pPr>
    </w:p>
    <w:p w:rsidR="00066A59" w:rsidRDefault="00066A59" w:rsidP="00066A59">
      <w:pPr>
        <w:autoSpaceDE w:val="0"/>
        <w:autoSpaceDN w:val="0"/>
        <w:adjustRightInd w:val="0"/>
        <w:jc w:val="right"/>
        <w:outlineLvl w:val="0"/>
      </w:pPr>
    </w:p>
    <w:p w:rsidR="00066A59" w:rsidRPr="006A2D7E" w:rsidRDefault="00066A59" w:rsidP="00066A59">
      <w:pPr>
        <w:jc w:val="center"/>
        <w:rPr>
          <w:b/>
          <w:sz w:val="28"/>
          <w:szCs w:val="28"/>
        </w:rPr>
      </w:pPr>
      <w:r w:rsidRPr="006A2D7E">
        <w:rPr>
          <w:b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служащих, замещающих должности муниципальной службы в  администрации сельского поселения </w:t>
      </w:r>
      <w:proofErr w:type="spellStart"/>
      <w:r>
        <w:rPr>
          <w:b/>
          <w:sz w:val="28"/>
          <w:szCs w:val="28"/>
        </w:rPr>
        <w:t>Санзяпов</w:t>
      </w:r>
      <w:r w:rsidRPr="006A2D7E">
        <w:rPr>
          <w:b/>
          <w:sz w:val="28"/>
          <w:szCs w:val="28"/>
        </w:rPr>
        <w:t>ский</w:t>
      </w:r>
      <w:proofErr w:type="spellEnd"/>
      <w:r w:rsidRPr="006A2D7E"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Кугарчин</w:t>
      </w:r>
      <w:r w:rsidRPr="006A2D7E">
        <w:rPr>
          <w:b/>
          <w:sz w:val="28"/>
          <w:szCs w:val="28"/>
        </w:rPr>
        <w:t>ский</w:t>
      </w:r>
      <w:proofErr w:type="spellEnd"/>
      <w:r w:rsidRPr="006A2D7E">
        <w:rPr>
          <w:b/>
          <w:sz w:val="28"/>
          <w:szCs w:val="28"/>
        </w:rPr>
        <w:t xml:space="preserve"> район Республики Башкортостан и урегулированию конфликта интересов</w:t>
      </w:r>
    </w:p>
    <w:p w:rsidR="00066A59" w:rsidRPr="00074B4E" w:rsidRDefault="00066A59" w:rsidP="00066A59">
      <w:pPr>
        <w:jc w:val="both"/>
        <w:rPr>
          <w:sz w:val="28"/>
          <w:szCs w:val="28"/>
        </w:rPr>
      </w:pPr>
    </w:p>
    <w:p w:rsidR="00066A59" w:rsidRPr="0090271F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74B4E">
        <w:rPr>
          <w:sz w:val="28"/>
          <w:szCs w:val="28"/>
        </w:rPr>
        <w:t xml:space="preserve">1. </w:t>
      </w:r>
      <w:proofErr w:type="gramStart"/>
      <w:r w:rsidRPr="00146B6E">
        <w:rPr>
          <w:color w:val="000000"/>
          <w:sz w:val="28"/>
          <w:szCs w:val="28"/>
        </w:rPr>
        <w:t>Настоящее Положение определяет порядок формирования и деятельности комиссии по соблюдению требований к служебному поведению муниципальных служащих</w:t>
      </w:r>
      <w:r>
        <w:rPr>
          <w:color w:val="000000"/>
          <w:sz w:val="28"/>
          <w:szCs w:val="28"/>
        </w:rPr>
        <w:t>,</w:t>
      </w:r>
      <w:r w:rsidRPr="00146B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замещающих должности муниципальной службы в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Санзяповский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146B6E"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Кугарчин</w:t>
      </w:r>
      <w:r w:rsidRPr="00146B6E">
        <w:rPr>
          <w:color w:val="000000"/>
          <w:sz w:val="28"/>
          <w:szCs w:val="28"/>
        </w:rPr>
        <w:t>ский</w:t>
      </w:r>
      <w:proofErr w:type="spellEnd"/>
      <w:r w:rsidRPr="00146B6E">
        <w:rPr>
          <w:color w:val="000000"/>
          <w:sz w:val="28"/>
          <w:szCs w:val="28"/>
        </w:rPr>
        <w:t xml:space="preserve"> район Республики Башкортостан и урегулированию конфликта интересов (далее - Комиссия), образуемой в соответствии с Федеральным </w:t>
      </w:r>
      <w:hyperlink r:id="rId6" w:tgtFrame="_self" w:history="1">
        <w:r w:rsidRPr="00146B6E">
          <w:rPr>
            <w:rStyle w:val="a7"/>
            <w:sz w:val="28"/>
            <w:szCs w:val="28"/>
          </w:rPr>
          <w:t>законом</w:t>
        </w:r>
      </w:hyperlink>
      <w:r w:rsidRPr="00146B6E">
        <w:rPr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 (далее – Федеральный закон «О</w:t>
      </w:r>
      <w:proofErr w:type="gramEnd"/>
      <w:r w:rsidRPr="00146B6E">
        <w:rPr>
          <w:color w:val="000000"/>
          <w:sz w:val="28"/>
          <w:szCs w:val="28"/>
        </w:rPr>
        <w:t xml:space="preserve"> </w:t>
      </w:r>
      <w:proofErr w:type="gramStart"/>
      <w:r w:rsidRPr="00146B6E">
        <w:rPr>
          <w:color w:val="000000"/>
          <w:sz w:val="28"/>
          <w:szCs w:val="28"/>
        </w:rPr>
        <w:t xml:space="preserve">муниципальной службе в Российской Федерации»), Федеральным </w:t>
      </w:r>
      <w:hyperlink r:id="rId7" w:tgtFrame="_self" w:history="1">
        <w:r w:rsidRPr="00146B6E">
          <w:rPr>
            <w:rStyle w:val="a7"/>
            <w:sz w:val="28"/>
            <w:szCs w:val="28"/>
          </w:rPr>
          <w:t>законом</w:t>
        </w:r>
      </w:hyperlink>
      <w:r w:rsidRPr="00146B6E">
        <w:rPr>
          <w:color w:val="000000"/>
          <w:sz w:val="28"/>
          <w:szCs w:val="28"/>
        </w:rPr>
        <w:t xml:space="preserve"> от 25 декабря 2008 года № 273-ФЗ «О противодействии коррупции» (далее – Федеральный закон «О противодействии коррупции), </w:t>
      </w:r>
      <w:hyperlink r:id="rId8" w:tgtFrame="_self" w:history="1">
        <w:r w:rsidRPr="00146B6E">
          <w:rPr>
            <w:rStyle w:val="a7"/>
            <w:sz w:val="28"/>
            <w:szCs w:val="28"/>
          </w:rPr>
          <w:t>Законом</w:t>
        </w:r>
      </w:hyperlink>
      <w:r w:rsidRPr="00146B6E">
        <w:rPr>
          <w:color w:val="000000"/>
          <w:sz w:val="28"/>
          <w:szCs w:val="28"/>
        </w:rPr>
        <w:t xml:space="preserve"> Республики Башкортостан от 16 июля 2007 года № 453-з «О муниципальной службе в Республике Башкортостан»</w:t>
      </w:r>
      <w:r>
        <w:rPr>
          <w:color w:val="000000"/>
          <w:sz w:val="28"/>
          <w:szCs w:val="28"/>
        </w:rPr>
        <w:t>, Указом Президента Республики Башкортостан от 19.08.2010 № УП - 498 «О комиссиях по соблюдению требований к служебному поведению государственных гражданских служащих Республики Башкортостан и урегулированию</w:t>
      </w:r>
      <w:proofErr w:type="gramEnd"/>
      <w:r>
        <w:rPr>
          <w:color w:val="000000"/>
          <w:sz w:val="28"/>
          <w:szCs w:val="28"/>
        </w:rPr>
        <w:t xml:space="preserve"> конфликта интересов»</w:t>
      </w:r>
      <w:r w:rsidRPr="00146B6E">
        <w:rPr>
          <w:color w:val="000000"/>
          <w:sz w:val="28"/>
          <w:szCs w:val="28"/>
        </w:rPr>
        <w:t>.</w:t>
      </w:r>
    </w:p>
    <w:p w:rsidR="00066A59" w:rsidRPr="00074B4E" w:rsidRDefault="00066A59" w:rsidP="00066A59">
      <w:pPr>
        <w:ind w:firstLine="720"/>
        <w:jc w:val="both"/>
        <w:rPr>
          <w:sz w:val="28"/>
          <w:szCs w:val="28"/>
        </w:rPr>
      </w:pPr>
      <w:r w:rsidRPr="00074B4E">
        <w:rPr>
          <w:sz w:val="28"/>
          <w:szCs w:val="28"/>
        </w:rPr>
        <w:t>2. Комиссия 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Правительства</w:t>
      </w:r>
      <w:r>
        <w:rPr>
          <w:sz w:val="28"/>
          <w:szCs w:val="28"/>
        </w:rPr>
        <w:t xml:space="preserve"> Республики Башкортостан</w:t>
      </w:r>
      <w:r w:rsidRPr="00074B4E">
        <w:rPr>
          <w:sz w:val="28"/>
          <w:szCs w:val="28"/>
        </w:rPr>
        <w:t xml:space="preserve">, нормативными правовыми актами </w:t>
      </w:r>
      <w:proofErr w:type="spellStart"/>
      <w:r>
        <w:rPr>
          <w:sz w:val="28"/>
          <w:szCs w:val="28"/>
        </w:rPr>
        <w:t>Кугарчинского</w:t>
      </w:r>
      <w:proofErr w:type="spellEnd"/>
      <w:r>
        <w:rPr>
          <w:sz w:val="28"/>
          <w:szCs w:val="28"/>
        </w:rPr>
        <w:t xml:space="preserve"> </w:t>
      </w:r>
      <w:r w:rsidRPr="00074B4E">
        <w:rPr>
          <w:sz w:val="28"/>
          <w:szCs w:val="28"/>
        </w:rPr>
        <w:t xml:space="preserve">района, главы местной администрации </w:t>
      </w:r>
      <w:r>
        <w:rPr>
          <w:sz w:val="28"/>
          <w:szCs w:val="28"/>
        </w:rPr>
        <w:t>с</w:t>
      </w:r>
      <w:r w:rsidRPr="00074B4E">
        <w:rPr>
          <w:sz w:val="28"/>
          <w:szCs w:val="28"/>
        </w:rPr>
        <w:t>ельско</w:t>
      </w:r>
      <w:r>
        <w:rPr>
          <w:sz w:val="28"/>
          <w:szCs w:val="28"/>
        </w:rPr>
        <w:t>го</w:t>
      </w:r>
      <w:r w:rsidRPr="00074B4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Санзяповский</w:t>
      </w:r>
      <w:proofErr w:type="spellEnd"/>
      <w:r>
        <w:rPr>
          <w:sz w:val="28"/>
          <w:szCs w:val="28"/>
        </w:rPr>
        <w:t xml:space="preserve"> сельсовет</w:t>
      </w:r>
      <w:r w:rsidRPr="00074B4E">
        <w:rPr>
          <w:sz w:val="28"/>
          <w:szCs w:val="28"/>
        </w:rPr>
        <w:t>, настоящим Положением.</w:t>
      </w:r>
    </w:p>
    <w:p w:rsidR="00066A59" w:rsidRPr="00074B4E" w:rsidRDefault="00066A59" w:rsidP="00066A59">
      <w:pPr>
        <w:ind w:firstLine="720"/>
        <w:jc w:val="both"/>
        <w:rPr>
          <w:sz w:val="28"/>
          <w:szCs w:val="28"/>
        </w:rPr>
      </w:pPr>
      <w:r w:rsidRPr="00074B4E">
        <w:rPr>
          <w:sz w:val="28"/>
          <w:szCs w:val="28"/>
        </w:rPr>
        <w:t>3. Основными задачами комиссии являются:</w:t>
      </w:r>
    </w:p>
    <w:p w:rsidR="00066A59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146B6E">
        <w:rPr>
          <w:color w:val="000000"/>
          <w:sz w:val="28"/>
          <w:szCs w:val="28"/>
        </w:rPr>
        <w:t xml:space="preserve">Основной задачей комиссии является содействие муниципальным служащим </w:t>
      </w:r>
      <w:r>
        <w:rPr>
          <w:color w:val="000000"/>
          <w:sz w:val="28"/>
          <w:szCs w:val="28"/>
        </w:rPr>
        <w:t>администрации</w:t>
      </w:r>
      <w:r w:rsidRPr="00146B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Санзяповский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146B6E"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Кугарчин</w:t>
      </w:r>
      <w:r w:rsidRPr="00146B6E">
        <w:rPr>
          <w:color w:val="000000"/>
          <w:sz w:val="28"/>
          <w:szCs w:val="28"/>
        </w:rPr>
        <w:t>ский</w:t>
      </w:r>
      <w:proofErr w:type="spellEnd"/>
      <w:r w:rsidRPr="00146B6E">
        <w:rPr>
          <w:color w:val="000000"/>
          <w:sz w:val="28"/>
          <w:szCs w:val="28"/>
        </w:rPr>
        <w:t xml:space="preserve"> район Республика Башкортостан (далее - муниципальные служащие) в обеспечении соблюдения </w:t>
      </w:r>
      <w:r w:rsidRPr="00146B6E">
        <w:rPr>
          <w:color w:val="000000"/>
          <w:sz w:val="28"/>
          <w:szCs w:val="28"/>
        </w:rPr>
        <w:lastRenderedPageBreak/>
        <w:t xml:space="preserve">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tgtFrame="_self" w:history="1">
        <w:r w:rsidRPr="00146B6E">
          <w:rPr>
            <w:rStyle w:val="a7"/>
            <w:sz w:val="28"/>
            <w:szCs w:val="28"/>
          </w:rPr>
          <w:t>законом</w:t>
        </w:r>
      </w:hyperlink>
      <w:r w:rsidRPr="00146B6E">
        <w:rPr>
          <w:color w:val="000000"/>
          <w:sz w:val="28"/>
          <w:szCs w:val="28"/>
        </w:rPr>
        <w:t xml:space="preserve"> «О муниципальной службе в Российской Федерации», Федеральным </w:t>
      </w:r>
      <w:hyperlink r:id="rId10" w:tgtFrame="_self" w:history="1">
        <w:r w:rsidRPr="00146B6E">
          <w:rPr>
            <w:rStyle w:val="a7"/>
            <w:sz w:val="28"/>
            <w:szCs w:val="28"/>
          </w:rPr>
          <w:t>законом</w:t>
        </w:r>
      </w:hyperlink>
      <w:r w:rsidRPr="00146B6E">
        <w:rPr>
          <w:color w:val="000000"/>
          <w:sz w:val="28"/>
          <w:szCs w:val="28"/>
        </w:rPr>
        <w:t xml:space="preserve"> «О противодействии коррупции», другими федеральными законами</w:t>
      </w:r>
      <w:proofErr w:type="gramEnd"/>
      <w:r w:rsidRPr="00146B6E">
        <w:rPr>
          <w:color w:val="000000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интересов), а также в осуществлении в </w:t>
      </w:r>
      <w:r>
        <w:rPr>
          <w:color w:val="000000"/>
          <w:sz w:val="28"/>
          <w:szCs w:val="28"/>
        </w:rPr>
        <w:t>администрации сельского поселения</w:t>
      </w:r>
      <w:r w:rsidRPr="00146B6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Санзяповский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146B6E"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Кугарчин</w:t>
      </w:r>
      <w:r w:rsidRPr="00146B6E">
        <w:rPr>
          <w:color w:val="000000"/>
          <w:sz w:val="28"/>
          <w:szCs w:val="28"/>
        </w:rPr>
        <w:t>ский</w:t>
      </w:r>
      <w:proofErr w:type="spellEnd"/>
      <w:r w:rsidRPr="00146B6E">
        <w:rPr>
          <w:color w:val="000000"/>
          <w:sz w:val="28"/>
          <w:szCs w:val="28"/>
        </w:rPr>
        <w:t xml:space="preserve"> район Республики Башкортостан (далее - </w:t>
      </w:r>
      <w:r>
        <w:rPr>
          <w:color w:val="000000"/>
          <w:sz w:val="28"/>
          <w:szCs w:val="28"/>
        </w:rPr>
        <w:t>Администрация</w:t>
      </w:r>
      <w:r w:rsidRPr="00146B6E">
        <w:rPr>
          <w:color w:val="000000"/>
          <w:sz w:val="28"/>
          <w:szCs w:val="28"/>
        </w:rPr>
        <w:t>) мер по предупреждению коррупции.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 xml:space="preserve"> 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</w:t>
      </w:r>
      <w:r>
        <w:rPr>
          <w:color w:val="000000"/>
          <w:sz w:val="28"/>
          <w:szCs w:val="28"/>
        </w:rPr>
        <w:t xml:space="preserve"> один из членов Комиссии избранный из их состава</w:t>
      </w:r>
      <w:r w:rsidRPr="00146B6E">
        <w:rPr>
          <w:color w:val="000000"/>
          <w:sz w:val="28"/>
          <w:szCs w:val="28"/>
        </w:rPr>
        <w:t>.</w:t>
      </w:r>
      <w:bookmarkStart w:id="1" w:name="Par289"/>
      <w:bookmarkStart w:id="2" w:name="Par293"/>
      <w:bookmarkStart w:id="3" w:name="sub_20501"/>
      <w:bookmarkEnd w:id="1"/>
      <w:bookmarkEnd w:id="2"/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 xml:space="preserve">6. </w:t>
      </w:r>
      <w:bookmarkEnd w:id="3"/>
      <w:r w:rsidRPr="00146B6E">
        <w:rPr>
          <w:color w:val="000000"/>
          <w:sz w:val="28"/>
          <w:szCs w:val="28"/>
        </w:rPr>
        <w:t xml:space="preserve">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46B6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Глава сельского поселения  </w:t>
      </w:r>
      <w:proofErr w:type="spellStart"/>
      <w:r>
        <w:rPr>
          <w:color w:val="000000"/>
          <w:sz w:val="28"/>
          <w:szCs w:val="28"/>
        </w:rPr>
        <w:t>Санзяповский</w:t>
      </w:r>
      <w:proofErr w:type="spellEnd"/>
      <w:r>
        <w:rPr>
          <w:color w:val="000000"/>
          <w:sz w:val="28"/>
          <w:szCs w:val="28"/>
        </w:rPr>
        <w:t xml:space="preserve">  сельсовет   муниципального района </w:t>
      </w:r>
      <w:proofErr w:type="spellStart"/>
      <w:r>
        <w:rPr>
          <w:color w:val="000000"/>
          <w:sz w:val="28"/>
          <w:szCs w:val="28"/>
        </w:rPr>
        <w:t>Кугарчинский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(далее - Глава) </w:t>
      </w:r>
      <w:r w:rsidRPr="00146B6E">
        <w:rPr>
          <w:color w:val="000000"/>
          <w:sz w:val="28"/>
          <w:szCs w:val="28"/>
        </w:rPr>
        <w:t>может принять решени</w:t>
      </w:r>
      <w:r>
        <w:rPr>
          <w:color w:val="000000"/>
          <w:sz w:val="28"/>
          <w:szCs w:val="28"/>
        </w:rPr>
        <w:t>е о включении в состав комиссии</w:t>
      </w:r>
      <w:r w:rsidRPr="00146B6E">
        <w:rPr>
          <w:color w:val="000000"/>
          <w:sz w:val="28"/>
          <w:szCs w:val="28"/>
        </w:rPr>
        <w:t xml:space="preserve"> представителя общественной организации ветеранов</w:t>
      </w:r>
      <w:r>
        <w:rPr>
          <w:color w:val="000000"/>
          <w:sz w:val="28"/>
          <w:szCs w:val="28"/>
        </w:rPr>
        <w:t>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146B6E">
        <w:rPr>
          <w:color w:val="000000"/>
          <w:sz w:val="28"/>
          <w:szCs w:val="28"/>
        </w:rPr>
        <w:t xml:space="preserve"> Лица, указанные в пункте </w:t>
      </w:r>
      <w:r>
        <w:rPr>
          <w:color w:val="000000"/>
          <w:sz w:val="28"/>
          <w:szCs w:val="28"/>
        </w:rPr>
        <w:t>6</w:t>
      </w:r>
      <w:r w:rsidRPr="00146B6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7</w:t>
      </w:r>
      <w:r w:rsidRPr="00146B6E">
        <w:rPr>
          <w:color w:val="000000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 профсоюзной организацией. </w:t>
      </w:r>
    </w:p>
    <w:p w:rsidR="00066A59" w:rsidRPr="005361F8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46B6E">
        <w:rPr>
          <w:color w:val="000000"/>
          <w:sz w:val="28"/>
          <w:szCs w:val="28"/>
        </w:rPr>
        <w:t xml:space="preserve">. </w:t>
      </w:r>
      <w:r w:rsidRPr="005361F8">
        <w:rPr>
          <w:color w:val="000000"/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146B6E">
        <w:rPr>
          <w:color w:val="000000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146B6E">
        <w:rPr>
          <w:color w:val="000000"/>
          <w:sz w:val="28"/>
          <w:szCs w:val="28"/>
        </w:rPr>
        <w:t>. В заседаниях Комиссии с правом совещательного голоса участвуют:</w:t>
      </w:r>
    </w:p>
    <w:p w:rsidR="00066A59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bookmarkStart w:id="4" w:name="Par302"/>
      <w:bookmarkEnd w:id="4"/>
      <w:r>
        <w:rPr>
          <w:color w:val="000000"/>
          <w:sz w:val="28"/>
          <w:szCs w:val="28"/>
        </w:rPr>
        <w:t>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</w:t>
      </w:r>
      <w:r w:rsidRPr="00146B6E">
        <w:rPr>
          <w:color w:val="000000"/>
          <w:sz w:val="28"/>
          <w:szCs w:val="28"/>
        </w:rPr>
        <w:lastRenderedPageBreak/>
        <w:t xml:space="preserve">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46B6E">
        <w:rPr>
          <w:color w:val="000000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66A59" w:rsidRPr="005361F8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146B6E">
        <w:rPr>
          <w:color w:val="000000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  <w:r w:rsidRPr="005361F8">
        <w:rPr>
          <w:color w:val="000000"/>
          <w:sz w:val="28"/>
          <w:szCs w:val="28"/>
        </w:rPr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146B6E">
        <w:rPr>
          <w:color w:val="000000"/>
          <w:sz w:val="28"/>
          <w:szCs w:val="28"/>
        </w:rPr>
        <w:t xml:space="preserve">. При возникновении прямой или косвенной личной заинтересованности члена Комиссии, </w:t>
      </w:r>
      <w:r w:rsidRPr="005361F8">
        <w:rPr>
          <w:color w:val="000000"/>
          <w:sz w:val="28"/>
          <w:szCs w:val="28"/>
        </w:rPr>
        <w:t>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</w:t>
      </w:r>
      <w:r w:rsidRPr="00146B6E">
        <w:rPr>
          <w:color w:val="000000"/>
          <w:sz w:val="28"/>
          <w:szCs w:val="28"/>
        </w:rPr>
        <w:t xml:space="preserve"> В таком случае соответствующий член Комиссии не принимает участия в рассмотрении указанного вопроса.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5" w:name="Par305"/>
      <w:bookmarkEnd w:id="5"/>
      <w:r w:rsidRPr="00146B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146B6E">
        <w:rPr>
          <w:color w:val="000000"/>
          <w:sz w:val="28"/>
          <w:szCs w:val="28"/>
        </w:rPr>
        <w:t>. Основаниями для проведения заседания комиссии являются: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6" w:name="Par306"/>
      <w:bookmarkEnd w:id="6"/>
      <w:r w:rsidRPr="00146B6E">
        <w:rPr>
          <w:color w:val="000000"/>
          <w:sz w:val="28"/>
          <w:szCs w:val="28"/>
        </w:rPr>
        <w:t xml:space="preserve">а) представление в </w:t>
      </w:r>
      <w:r>
        <w:rPr>
          <w:color w:val="000000"/>
          <w:sz w:val="28"/>
          <w:szCs w:val="28"/>
        </w:rPr>
        <w:t>К</w:t>
      </w:r>
      <w:r w:rsidRPr="00146B6E">
        <w:rPr>
          <w:color w:val="000000"/>
          <w:sz w:val="28"/>
          <w:szCs w:val="28"/>
        </w:rPr>
        <w:t>омиссию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color w:val="000000"/>
          <w:sz w:val="28"/>
          <w:szCs w:val="28"/>
        </w:rPr>
        <w:t xml:space="preserve"> и муниципальными служащими,</w:t>
      </w:r>
      <w:r w:rsidRPr="00146B6E">
        <w:rPr>
          <w:color w:val="000000"/>
          <w:sz w:val="28"/>
          <w:szCs w:val="28"/>
        </w:rPr>
        <w:t xml:space="preserve"> соблюдения муниципальными служащими  требований к служебному поведению (далее - Положение о проверке достоверности и полноты сведений), материалов проверки, свидетельствующих: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7" w:name="Par307"/>
      <w:bookmarkEnd w:id="7"/>
      <w:r w:rsidRPr="00146B6E">
        <w:rPr>
          <w:color w:val="000000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«а» пункта 1 Положения о проверке достоверности и полноты сведений;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8" w:name="Par308"/>
      <w:bookmarkEnd w:id="8"/>
      <w:r w:rsidRPr="00146B6E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9" w:name="Par309"/>
      <w:bookmarkEnd w:id="9"/>
      <w:r w:rsidRPr="00146B6E">
        <w:rPr>
          <w:color w:val="000000"/>
          <w:sz w:val="28"/>
          <w:szCs w:val="28"/>
        </w:rPr>
        <w:t xml:space="preserve">б) </w:t>
      </w:r>
      <w:proofErr w:type="gramStart"/>
      <w:r w:rsidRPr="00146B6E">
        <w:rPr>
          <w:color w:val="000000"/>
          <w:sz w:val="28"/>
          <w:szCs w:val="28"/>
        </w:rPr>
        <w:t>поступившее</w:t>
      </w:r>
      <w:proofErr w:type="gramEnd"/>
      <w:r w:rsidRPr="00146B6E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Администрацию</w:t>
      </w:r>
      <w:r w:rsidRPr="00146B6E">
        <w:rPr>
          <w:color w:val="000000"/>
          <w:sz w:val="28"/>
          <w:szCs w:val="28"/>
        </w:rPr>
        <w:t>:</w:t>
      </w:r>
      <w:bookmarkStart w:id="10" w:name="Par310"/>
      <w:bookmarkEnd w:id="10"/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146B6E">
        <w:rPr>
          <w:color w:val="000000"/>
          <w:sz w:val="28"/>
          <w:szCs w:val="28"/>
        </w:rPr>
        <w:t xml:space="preserve">обращение гражданина, замещавшего в </w:t>
      </w:r>
      <w:r>
        <w:rPr>
          <w:color w:val="000000"/>
          <w:sz w:val="28"/>
          <w:szCs w:val="28"/>
        </w:rPr>
        <w:t xml:space="preserve">Администрации </w:t>
      </w:r>
      <w:r w:rsidRPr="00146B6E">
        <w:rPr>
          <w:color w:val="000000"/>
          <w:sz w:val="28"/>
          <w:szCs w:val="28"/>
        </w:rPr>
        <w:t>должность муниципальной службы, включенную в перечень должностей, утвержденный</w:t>
      </w:r>
      <w:r>
        <w:rPr>
          <w:color w:val="000000"/>
          <w:sz w:val="28"/>
          <w:szCs w:val="28"/>
        </w:rPr>
        <w:t xml:space="preserve"> нормативно - правовым актом Администрации</w:t>
      </w:r>
      <w:r w:rsidRPr="00146B6E">
        <w:rPr>
          <w:color w:val="000000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146B6E">
        <w:rPr>
          <w:color w:val="000000"/>
          <w:sz w:val="28"/>
          <w:szCs w:val="28"/>
        </w:rPr>
        <w:t xml:space="preserve"> дня увольнения с муниципальной службы;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11" w:name="Par311"/>
      <w:bookmarkEnd w:id="11"/>
      <w:r w:rsidRPr="00146B6E">
        <w:rPr>
          <w:color w:val="000000"/>
          <w:sz w:val="28"/>
          <w:szCs w:val="28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146B6E">
        <w:rPr>
          <w:color w:val="000000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1" w:tgtFrame="_self" w:history="1">
        <w:r w:rsidRPr="00146B6E">
          <w:rPr>
            <w:rStyle w:val="a7"/>
            <w:sz w:val="28"/>
            <w:szCs w:val="28"/>
          </w:rPr>
          <w:t>закона</w:t>
        </w:r>
      </w:hyperlink>
      <w:r w:rsidRPr="00146B6E">
        <w:rPr>
          <w:sz w:val="28"/>
          <w:szCs w:val="28"/>
        </w:rPr>
        <w:t xml:space="preserve"> </w:t>
      </w:r>
      <w:r w:rsidRPr="00146B6E">
        <w:rPr>
          <w:color w:val="000000"/>
          <w:sz w:val="28"/>
          <w:szCs w:val="28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146B6E">
        <w:rPr>
          <w:color w:val="000000"/>
          <w:sz w:val="28"/>
          <w:szCs w:val="28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12" w:name="Par312"/>
      <w:bookmarkEnd w:id="12"/>
      <w:r w:rsidRPr="00146B6E">
        <w:rPr>
          <w:color w:val="000000"/>
          <w:sz w:val="28"/>
          <w:szCs w:val="28"/>
        </w:rPr>
        <w:t>в) представление (в письменной форме)</w:t>
      </w:r>
      <w:r>
        <w:rPr>
          <w:color w:val="000000"/>
          <w:sz w:val="28"/>
          <w:szCs w:val="28"/>
        </w:rPr>
        <w:t xml:space="preserve"> руководителю муниципального органа</w:t>
      </w:r>
      <w:r w:rsidRPr="00146B6E"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 xml:space="preserve">г) представление </w:t>
      </w:r>
      <w:r>
        <w:rPr>
          <w:color w:val="000000"/>
          <w:sz w:val="28"/>
          <w:szCs w:val="28"/>
        </w:rPr>
        <w:t xml:space="preserve">Администрации </w:t>
      </w:r>
      <w:r w:rsidRPr="00146B6E">
        <w:rPr>
          <w:color w:val="000000"/>
          <w:sz w:val="28"/>
          <w:szCs w:val="28"/>
        </w:rPr>
        <w:t xml:space="preserve">материалов проверки, свидетельствующих о предоставлении муниципальными служащими недостоверных или неполных сведений, предусмотренных частью 1 статьи 3 Федерального </w:t>
      </w:r>
      <w:hyperlink r:id="rId12" w:tgtFrame="_self" w:history="1">
        <w:r w:rsidRPr="00146B6E">
          <w:rPr>
            <w:rStyle w:val="a7"/>
            <w:sz w:val="28"/>
            <w:szCs w:val="28"/>
          </w:rPr>
          <w:t>закона</w:t>
        </w:r>
      </w:hyperlink>
      <w:r w:rsidRPr="00146B6E">
        <w:rPr>
          <w:sz w:val="28"/>
          <w:szCs w:val="28"/>
        </w:rPr>
        <w:t xml:space="preserve"> </w:t>
      </w:r>
      <w:r w:rsidRPr="00146B6E">
        <w:rPr>
          <w:color w:val="000000"/>
          <w:sz w:val="28"/>
          <w:szCs w:val="28"/>
        </w:rPr>
        <w:t xml:space="preserve">от 3 декабря 2012 года № 230-ФЗ «О </w:t>
      </w:r>
      <w:proofErr w:type="gramStart"/>
      <w:r w:rsidRPr="00146B6E">
        <w:rPr>
          <w:color w:val="000000"/>
          <w:sz w:val="28"/>
          <w:szCs w:val="28"/>
        </w:rPr>
        <w:t>контроле за</w:t>
      </w:r>
      <w:proofErr w:type="gramEnd"/>
      <w:r w:rsidRPr="00146B6E">
        <w:rPr>
          <w:color w:val="000000"/>
          <w:sz w:val="28"/>
          <w:szCs w:val="28"/>
        </w:rPr>
        <w:t xml:space="preserve"> состоянием расходов лиц, замещающих государственные должности, и иных лиц их доходам»;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13" w:name="Par313"/>
      <w:bookmarkEnd w:id="13"/>
      <w:proofErr w:type="spellStart"/>
      <w:r w:rsidRPr="00146B6E">
        <w:rPr>
          <w:color w:val="000000"/>
          <w:sz w:val="28"/>
          <w:szCs w:val="28"/>
        </w:rPr>
        <w:t>д</w:t>
      </w:r>
      <w:proofErr w:type="spellEnd"/>
      <w:r w:rsidRPr="00146B6E">
        <w:rPr>
          <w:color w:val="000000"/>
          <w:sz w:val="28"/>
          <w:szCs w:val="28"/>
        </w:rPr>
        <w:t xml:space="preserve">) </w:t>
      </w:r>
      <w:proofErr w:type="gramStart"/>
      <w:r w:rsidRPr="00146B6E">
        <w:rPr>
          <w:color w:val="000000"/>
          <w:sz w:val="28"/>
          <w:szCs w:val="28"/>
        </w:rPr>
        <w:t>поступившее</w:t>
      </w:r>
      <w:proofErr w:type="gramEnd"/>
      <w:r w:rsidRPr="00146B6E">
        <w:rPr>
          <w:color w:val="000000"/>
          <w:sz w:val="28"/>
          <w:szCs w:val="28"/>
        </w:rPr>
        <w:t xml:space="preserve"> в соответствии с частью 4 статьи 12 Федерального </w:t>
      </w:r>
      <w:hyperlink r:id="rId13" w:tgtFrame="_self" w:history="1">
        <w:r w:rsidRPr="00146B6E">
          <w:rPr>
            <w:rStyle w:val="a7"/>
            <w:sz w:val="28"/>
            <w:szCs w:val="28"/>
          </w:rPr>
          <w:t>закона</w:t>
        </w:r>
      </w:hyperlink>
      <w:r w:rsidRPr="00146B6E">
        <w:rPr>
          <w:color w:val="000000"/>
          <w:sz w:val="28"/>
          <w:szCs w:val="28"/>
        </w:rPr>
        <w:t xml:space="preserve"> «О противодействии коррупции» и статьей 64.1. </w:t>
      </w:r>
      <w:proofErr w:type="gramStart"/>
      <w:r w:rsidRPr="00146B6E">
        <w:rPr>
          <w:color w:val="000000"/>
          <w:sz w:val="28"/>
          <w:szCs w:val="28"/>
        </w:rPr>
        <w:t xml:space="preserve">Трудового </w:t>
      </w:r>
      <w:hyperlink r:id="rId14" w:tgtFrame="_self" w:history="1">
        <w:r w:rsidRPr="00146B6E">
          <w:rPr>
            <w:rStyle w:val="a7"/>
            <w:sz w:val="28"/>
            <w:szCs w:val="28"/>
          </w:rPr>
          <w:t>кодекса</w:t>
        </w:r>
      </w:hyperlink>
      <w:r w:rsidRPr="00146B6E">
        <w:rPr>
          <w:color w:val="000000"/>
          <w:sz w:val="28"/>
          <w:szCs w:val="28"/>
        </w:rPr>
        <w:t xml:space="preserve"> Российской Федерации в </w:t>
      </w:r>
      <w:r>
        <w:rPr>
          <w:color w:val="000000"/>
          <w:sz w:val="28"/>
          <w:szCs w:val="28"/>
        </w:rPr>
        <w:t>Администрацию</w:t>
      </w:r>
      <w:r w:rsidRPr="00146B6E">
        <w:rPr>
          <w:color w:val="000000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 если отдельные функции </w:t>
      </w:r>
      <w:r>
        <w:rPr>
          <w:color w:val="000000"/>
          <w:sz w:val="28"/>
          <w:szCs w:val="28"/>
        </w:rPr>
        <w:t xml:space="preserve">муниципального </w:t>
      </w:r>
      <w:r w:rsidRPr="00146B6E">
        <w:rPr>
          <w:color w:val="000000"/>
          <w:sz w:val="28"/>
          <w:szCs w:val="28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color w:val="000000"/>
          <w:sz w:val="28"/>
          <w:szCs w:val="28"/>
        </w:rPr>
        <w:t xml:space="preserve">муниципальном </w:t>
      </w:r>
      <w:r w:rsidRPr="00146B6E">
        <w:rPr>
          <w:color w:val="000000"/>
          <w:sz w:val="28"/>
          <w:szCs w:val="28"/>
        </w:rPr>
        <w:t>органе при условии, что указанному гражданину комиссией ранее было отказано во вступлении</w:t>
      </w:r>
      <w:proofErr w:type="gramEnd"/>
      <w:r w:rsidRPr="00146B6E">
        <w:rPr>
          <w:color w:val="000000"/>
          <w:sz w:val="28"/>
          <w:szCs w:val="28"/>
        </w:rPr>
        <w:t xml:space="preserve">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</w:t>
      </w:r>
      <w:r w:rsidRPr="00146B6E">
        <w:rPr>
          <w:color w:val="000000"/>
          <w:sz w:val="28"/>
          <w:szCs w:val="28"/>
        </w:rPr>
        <w:lastRenderedPageBreak/>
        <w:t>некоммерческой организации комиссией не рассматривался.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146B6E">
        <w:rPr>
          <w:color w:val="000000"/>
          <w:sz w:val="28"/>
          <w:szCs w:val="28"/>
        </w:rPr>
        <w:t>. Обращение, указанное в абзац</w:t>
      </w:r>
      <w:r>
        <w:rPr>
          <w:color w:val="000000"/>
          <w:sz w:val="28"/>
          <w:szCs w:val="28"/>
        </w:rPr>
        <w:t>е втором подпункта «б» пункта 14</w:t>
      </w:r>
      <w:r w:rsidRPr="00146B6E">
        <w:rPr>
          <w:color w:val="000000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</w:t>
      </w:r>
      <w:r>
        <w:rPr>
          <w:color w:val="000000"/>
          <w:sz w:val="28"/>
          <w:szCs w:val="28"/>
        </w:rPr>
        <w:t xml:space="preserve"> Администрации</w:t>
      </w:r>
      <w:r w:rsidRPr="00146B6E">
        <w:rPr>
          <w:color w:val="000000"/>
          <w:sz w:val="28"/>
          <w:szCs w:val="28"/>
        </w:rPr>
        <w:t xml:space="preserve">. </w:t>
      </w:r>
      <w:proofErr w:type="gramStart"/>
      <w:r w:rsidRPr="00146B6E">
        <w:rPr>
          <w:color w:val="000000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46B6E">
        <w:rPr>
          <w:color w:val="000000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  <w:r>
        <w:rPr>
          <w:color w:val="000000"/>
          <w:sz w:val="28"/>
          <w:szCs w:val="28"/>
        </w:rPr>
        <w:t xml:space="preserve"> Администрация осуществляет рассмотрение </w:t>
      </w:r>
      <w:proofErr w:type="gramStart"/>
      <w:r>
        <w:rPr>
          <w:color w:val="000000"/>
          <w:sz w:val="28"/>
          <w:szCs w:val="28"/>
        </w:rPr>
        <w:t>обращения</w:t>
      </w:r>
      <w:proofErr w:type="gramEnd"/>
      <w:r>
        <w:rPr>
          <w:color w:val="000000"/>
          <w:sz w:val="28"/>
          <w:szCs w:val="28"/>
        </w:rPr>
        <w:t xml:space="preserve">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</w:t>
      </w:r>
      <w:r w:rsidRPr="00146B6E">
        <w:rPr>
          <w:color w:val="000000"/>
          <w:sz w:val="28"/>
          <w:szCs w:val="28"/>
        </w:rPr>
        <w:t>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146B6E">
        <w:rPr>
          <w:color w:val="000000"/>
          <w:sz w:val="28"/>
          <w:szCs w:val="28"/>
        </w:rPr>
        <w:t>. Обращение, указан</w:t>
      </w:r>
      <w:r>
        <w:rPr>
          <w:color w:val="000000"/>
          <w:sz w:val="28"/>
          <w:szCs w:val="28"/>
        </w:rPr>
        <w:t>ное в абзаце втором подпункта «б» пункта 14</w:t>
      </w:r>
      <w:r w:rsidRPr="00146B6E">
        <w:rPr>
          <w:color w:val="000000"/>
          <w:sz w:val="28"/>
          <w:szCs w:val="28"/>
        </w:rPr>
        <w:t>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66A59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146B6E">
        <w:rPr>
          <w:color w:val="000000"/>
          <w:sz w:val="28"/>
          <w:szCs w:val="28"/>
        </w:rPr>
        <w:t>. Уведомление, указанное в подпункте «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» пункта 14</w:t>
      </w:r>
      <w:r w:rsidRPr="00146B6E">
        <w:rPr>
          <w:color w:val="000000"/>
          <w:sz w:val="28"/>
          <w:szCs w:val="28"/>
        </w:rPr>
        <w:t xml:space="preserve"> настоящего Положения, рассматривается</w:t>
      </w:r>
      <w:r>
        <w:rPr>
          <w:color w:val="000000"/>
          <w:sz w:val="28"/>
          <w:szCs w:val="28"/>
        </w:rPr>
        <w:t xml:space="preserve"> Главой</w:t>
      </w:r>
      <w:r w:rsidRPr="00146B6E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ый</w:t>
      </w:r>
      <w:r w:rsidRPr="00146B6E">
        <w:rPr>
          <w:color w:val="000000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</w:t>
      </w:r>
      <w:hyperlink r:id="rId15" w:tgtFrame="_self" w:history="1">
        <w:r w:rsidRPr="00146B6E">
          <w:rPr>
            <w:rStyle w:val="a7"/>
            <w:sz w:val="28"/>
            <w:szCs w:val="28"/>
          </w:rPr>
          <w:t>закона</w:t>
        </w:r>
      </w:hyperlink>
      <w:r w:rsidRPr="00146B6E">
        <w:rPr>
          <w:color w:val="000000"/>
          <w:sz w:val="28"/>
          <w:szCs w:val="28"/>
        </w:rPr>
        <w:t xml:space="preserve"> «О противодействии коррупции». </w:t>
      </w:r>
    </w:p>
    <w:p w:rsidR="00066A59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17.1. </w:t>
      </w:r>
      <w:r>
        <w:rPr>
          <w:sz w:val="28"/>
          <w:szCs w:val="28"/>
        </w:rPr>
        <w:t xml:space="preserve">Уведомление, указанное в </w:t>
      </w:r>
      <w:hyperlink r:id="rId16" w:history="1">
        <w:r>
          <w:rPr>
            <w:color w:val="0000FF"/>
            <w:sz w:val="28"/>
            <w:szCs w:val="28"/>
          </w:rPr>
          <w:t>абзаце пятом подпункта «б» пункта 1</w:t>
        </w:r>
      </w:hyperlink>
      <w:r>
        <w:rPr>
          <w:sz w:val="28"/>
          <w:szCs w:val="28"/>
        </w:rPr>
        <w:t>4 настоящего Положения, рассматривается Комиссией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66A59" w:rsidRPr="00FB126E" w:rsidRDefault="00066A59" w:rsidP="00066A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proofErr w:type="gramStart"/>
      <w:r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7" w:history="1">
        <w:r>
          <w:rPr>
            <w:color w:val="0000FF"/>
            <w:sz w:val="28"/>
            <w:szCs w:val="28"/>
          </w:rPr>
          <w:t>абзаце втором подпункта «б» пункта 1</w:t>
        </w:r>
      </w:hyperlink>
      <w:r>
        <w:rPr>
          <w:sz w:val="28"/>
          <w:szCs w:val="28"/>
        </w:rPr>
        <w:t xml:space="preserve">4 настоящего Положения, или уведомлений, указанных в </w:t>
      </w:r>
      <w:hyperlink r:id="rId18" w:history="1">
        <w:r>
          <w:rPr>
            <w:color w:val="0000FF"/>
            <w:sz w:val="28"/>
            <w:szCs w:val="28"/>
          </w:rPr>
          <w:t>абзаце пятом подпункта «б</w:t>
        </w:r>
      </w:hyperlink>
      <w:r>
        <w:rPr>
          <w:sz w:val="28"/>
          <w:szCs w:val="28"/>
        </w:rPr>
        <w:t xml:space="preserve">» и </w:t>
      </w:r>
      <w:hyperlink r:id="rId19" w:history="1">
        <w:r>
          <w:rPr>
            <w:color w:val="0000FF"/>
            <w:sz w:val="28"/>
            <w:szCs w:val="28"/>
          </w:rPr>
          <w:t>подпункте «г» пункта 1</w:t>
        </w:r>
      </w:hyperlink>
      <w:r>
        <w:rPr>
          <w:sz w:val="28"/>
          <w:szCs w:val="28"/>
        </w:rPr>
        <w:t>4 настоящего Положения, Глава или его заместитель имеют право проводить собеседование с муниципальным служащим, представившим обращение или уведомление, получать от него письменные пояснения,  могут направлять в установленном порядке</w:t>
      </w:r>
      <w:proofErr w:type="gramEnd"/>
      <w:r>
        <w:rPr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</w:t>
      </w:r>
      <w:r w:rsidRPr="00146B6E">
        <w:rPr>
          <w:color w:val="000000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146B6E">
        <w:rPr>
          <w:color w:val="000000"/>
          <w:sz w:val="28"/>
          <w:szCs w:val="28"/>
        </w:rPr>
        <w:t>. Председатель Комиссии при поступлении к нему, информации, содержащей основания для проведения заседания Комиссии: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а) в течение 10 дней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</w:t>
      </w:r>
      <w:r>
        <w:rPr>
          <w:color w:val="000000"/>
          <w:sz w:val="28"/>
          <w:szCs w:val="28"/>
        </w:rPr>
        <w:t>аев, предусмотренных пунктами 20</w:t>
      </w:r>
      <w:r w:rsidRPr="00146B6E">
        <w:rPr>
          <w:color w:val="000000"/>
          <w:sz w:val="28"/>
          <w:szCs w:val="28"/>
        </w:rPr>
        <w:t xml:space="preserve"> и 2</w:t>
      </w:r>
      <w:r>
        <w:rPr>
          <w:color w:val="000000"/>
          <w:sz w:val="28"/>
          <w:szCs w:val="28"/>
        </w:rPr>
        <w:t>1</w:t>
      </w:r>
      <w:r w:rsidRPr="00146B6E">
        <w:rPr>
          <w:color w:val="000000"/>
          <w:sz w:val="28"/>
          <w:szCs w:val="28"/>
        </w:rPr>
        <w:t xml:space="preserve"> настоящего Положения;</w:t>
      </w:r>
    </w:p>
    <w:p w:rsidR="00066A59" w:rsidRPr="00FB126E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6B6E">
        <w:rPr>
          <w:color w:val="000000"/>
          <w:sz w:val="28"/>
          <w:szCs w:val="28"/>
        </w:rPr>
        <w:t xml:space="preserve">б) </w:t>
      </w:r>
      <w:r>
        <w:rPr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</w:t>
      </w:r>
      <w:proofErr w:type="gramEnd"/>
      <w:r w:rsidRPr="00146B6E">
        <w:rPr>
          <w:color w:val="000000"/>
          <w:sz w:val="28"/>
          <w:szCs w:val="28"/>
        </w:rPr>
        <w:t>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</w:t>
      </w:r>
      <w:r>
        <w:rPr>
          <w:color w:val="000000"/>
          <w:sz w:val="28"/>
          <w:szCs w:val="28"/>
        </w:rPr>
        <w:t>1</w:t>
      </w:r>
      <w:r w:rsidRPr="00146B6E"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14" w:name="Par327"/>
      <w:bookmarkEnd w:id="14"/>
      <w:r w:rsidRPr="00146B6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146B6E">
        <w:rPr>
          <w:color w:val="000000"/>
          <w:sz w:val="28"/>
          <w:szCs w:val="28"/>
        </w:rPr>
        <w:t>. Заседание комиссии по рассмотрению заявления, указанного в абзаце третьем подпункта «б» пункта 1</w:t>
      </w:r>
      <w:r>
        <w:rPr>
          <w:color w:val="000000"/>
          <w:sz w:val="28"/>
          <w:szCs w:val="28"/>
        </w:rPr>
        <w:t>4</w:t>
      </w:r>
      <w:r w:rsidRPr="00146B6E">
        <w:rPr>
          <w:color w:val="000000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bookmarkStart w:id="15" w:name="Par329"/>
      <w:bookmarkEnd w:id="15"/>
      <w:r>
        <w:rPr>
          <w:color w:val="000000"/>
          <w:sz w:val="28"/>
          <w:szCs w:val="28"/>
        </w:rPr>
        <w:t>21</w:t>
      </w:r>
      <w:r w:rsidRPr="00146B6E">
        <w:rPr>
          <w:color w:val="000000"/>
          <w:sz w:val="28"/>
          <w:szCs w:val="28"/>
        </w:rPr>
        <w:t>. Уведомление и заявление, указанное в</w:t>
      </w:r>
      <w:r>
        <w:rPr>
          <w:color w:val="000000"/>
          <w:sz w:val="28"/>
          <w:szCs w:val="28"/>
        </w:rPr>
        <w:t xml:space="preserve"> абзаце четвертом</w:t>
      </w:r>
      <w:r w:rsidRPr="00146B6E">
        <w:rPr>
          <w:color w:val="000000"/>
          <w:sz w:val="28"/>
          <w:szCs w:val="28"/>
        </w:rPr>
        <w:t xml:space="preserve"> подпункте «</w:t>
      </w:r>
      <w:r>
        <w:rPr>
          <w:color w:val="000000"/>
          <w:sz w:val="28"/>
          <w:szCs w:val="28"/>
        </w:rPr>
        <w:t>г</w:t>
      </w:r>
      <w:r w:rsidRPr="00146B6E">
        <w:rPr>
          <w:color w:val="000000"/>
          <w:sz w:val="28"/>
          <w:szCs w:val="28"/>
        </w:rPr>
        <w:t>» пункта 1</w:t>
      </w:r>
      <w:r>
        <w:rPr>
          <w:color w:val="000000"/>
          <w:sz w:val="28"/>
          <w:szCs w:val="28"/>
        </w:rPr>
        <w:t>4</w:t>
      </w:r>
      <w:r w:rsidRPr="00146B6E">
        <w:rPr>
          <w:color w:val="000000"/>
          <w:sz w:val="28"/>
          <w:szCs w:val="28"/>
        </w:rPr>
        <w:t xml:space="preserve"> настоящего Положения, рассматриваются на очередном (плановом) заседании Комиссии.</w:t>
      </w:r>
    </w:p>
    <w:p w:rsidR="00066A59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146B6E">
        <w:rPr>
          <w:color w:val="000000"/>
          <w:sz w:val="28"/>
          <w:szCs w:val="28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</w:t>
      </w:r>
      <w:r>
        <w:rPr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0" w:history="1">
        <w:r>
          <w:rPr>
            <w:color w:val="0000FF"/>
            <w:sz w:val="28"/>
            <w:szCs w:val="28"/>
          </w:rPr>
          <w:t>подпунктом «б» пункта 1</w:t>
        </w:r>
      </w:hyperlink>
      <w:r>
        <w:rPr>
          <w:sz w:val="28"/>
          <w:szCs w:val="28"/>
        </w:rPr>
        <w:t>4 настоящего Положения.</w:t>
      </w:r>
    </w:p>
    <w:p w:rsidR="00066A59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 Заседания комиссии могут проводиться в отсутствие муниципального служащего или гражданина в случае:</w:t>
      </w:r>
    </w:p>
    <w:p w:rsidR="00066A59" w:rsidRDefault="00066A59" w:rsidP="00066A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21" w:history="1">
        <w:r>
          <w:rPr>
            <w:color w:val="0000FF"/>
            <w:sz w:val="28"/>
            <w:szCs w:val="28"/>
          </w:rPr>
          <w:t>подпунктом «б» пункта 1</w:t>
        </w:r>
      </w:hyperlink>
      <w:r>
        <w:rPr>
          <w:sz w:val="28"/>
          <w:szCs w:val="28"/>
        </w:rPr>
        <w:t>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066A59" w:rsidRPr="00FB126E" w:rsidRDefault="00066A59" w:rsidP="00066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146B6E">
        <w:rPr>
          <w:color w:val="000000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66A59" w:rsidRPr="00146B6E" w:rsidRDefault="00066A59" w:rsidP="00066A5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146B6E">
        <w:rPr>
          <w:color w:val="000000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bookmarkStart w:id="16" w:name="Par336"/>
      <w:bookmarkEnd w:id="16"/>
      <w:r>
        <w:rPr>
          <w:sz w:val="28"/>
          <w:szCs w:val="28"/>
        </w:rPr>
        <w:t>25</w:t>
      </w:r>
      <w:r w:rsidRPr="00146B6E">
        <w:rPr>
          <w:sz w:val="28"/>
          <w:szCs w:val="28"/>
        </w:rPr>
        <w:t>. По итогам рассмотрения вопроса, указанного в абзаце втором подпункта «а» пункта 1</w:t>
      </w:r>
      <w:r>
        <w:rPr>
          <w:sz w:val="28"/>
          <w:szCs w:val="28"/>
        </w:rPr>
        <w:t>4</w:t>
      </w:r>
      <w:r w:rsidRPr="00146B6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proofErr w:type="gramStart"/>
      <w:r w:rsidRPr="00146B6E">
        <w:rPr>
          <w:sz w:val="28"/>
          <w:szCs w:val="28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sz w:val="28"/>
          <w:szCs w:val="28"/>
        </w:rPr>
        <w:t xml:space="preserve"> и муниципальными служащими</w:t>
      </w:r>
      <w:r w:rsidRPr="00146B6E">
        <w:rPr>
          <w:sz w:val="28"/>
          <w:szCs w:val="28"/>
        </w:rPr>
        <w:t>, соблюдения муниципальными служащими требований к служебному поведению являются достоверными и полными;</w:t>
      </w:r>
      <w:proofErr w:type="gramEnd"/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proofErr w:type="gramStart"/>
      <w:r w:rsidRPr="00146B6E">
        <w:rPr>
          <w:sz w:val="28"/>
          <w:szCs w:val="28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146B6E">
        <w:rPr>
          <w:sz w:val="28"/>
          <w:szCs w:val="28"/>
        </w:rPr>
        <w:t xml:space="preserve"> В этом случае Комиссия рекомендует </w:t>
      </w:r>
      <w:r>
        <w:rPr>
          <w:sz w:val="28"/>
          <w:szCs w:val="28"/>
        </w:rPr>
        <w:t xml:space="preserve">Главе </w:t>
      </w:r>
      <w:r w:rsidRPr="00146B6E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46B6E">
        <w:rPr>
          <w:sz w:val="28"/>
          <w:szCs w:val="28"/>
        </w:rPr>
        <w:t>. По итогам рассмотрения вопроса, указанного в абзаце третьем подпункта «а» пункта 1</w:t>
      </w:r>
      <w:r>
        <w:rPr>
          <w:sz w:val="28"/>
          <w:szCs w:val="28"/>
        </w:rPr>
        <w:t>4</w:t>
      </w:r>
      <w:r w:rsidRPr="00146B6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>Главе</w:t>
      </w:r>
      <w:r w:rsidRPr="00146B6E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46B6E">
        <w:rPr>
          <w:sz w:val="28"/>
          <w:szCs w:val="28"/>
        </w:rPr>
        <w:t>. По итогам рассмотрения вопроса, указанного в абзаце втором подпункта «б» пункта 1</w:t>
      </w:r>
      <w:r>
        <w:rPr>
          <w:sz w:val="28"/>
          <w:szCs w:val="28"/>
        </w:rPr>
        <w:t>4</w:t>
      </w:r>
      <w:r w:rsidRPr="00146B6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146B6E">
        <w:rPr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66A59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66A59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27.1. По итогам рассмотрения вопроса, указанного в </w:t>
      </w:r>
      <w:hyperlink r:id="rId22" w:history="1">
        <w:r>
          <w:rPr>
            <w:color w:val="0000FF"/>
            <w:sz w:val="28"/>
            <w:szCs w:val="28"/>
          </w:rPr>
          <w:t>абзаце пятом подпункта «б» пункта 1</w:t>
        </w:r>
      </w:hyperlink>
      <w:r>
        <w:rPr>
          <w:sz w:val="28"/>
          <w:szCs w:val="28"/>
        </w:rPr>
        <w:t>4 настоящего Положения, комиссия принимает одно из следующих решений:</w:t>
      </w:r>
    </w:p>
    <w:p w:rsidR="00066A59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66A59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66A59" w:rsidRPr="00146B6E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46B6E">
        <w:rPr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sz w:val="28"/>
          <w:szCs w:val="28"/>
        </w:rPr>
        <w:t>4</w:t>
      </w:r>
      <w:r w:rsidRPr="00146B6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proofErr w:type="gramStart"/>
      <w:r w:rsidRPr="00146B6E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66A59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8"/>
          <w:szCs w:val="28"/>
        </w:rPr>
        <w:t xml:space="preserve">Главе </w:t>
      </w:r>
      <w:r w:rsidRPr="00146B6E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066A59" w:rsidRDefault="00066A59" w:rsidP="00066A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28.1. По итогам рассмотрения вопросов, указанных в подпунктах «а», «б» пункта 14 настоящего Положения при наличии к тому оснований, комиссия может принять иное решение, чем это предусмотрено п.25 -28 </w:t>
      </w:r>
      <w:r>
        <w:rPr>
          <w:sz w:val="28"/>
          <w:szCs w:val="28"/>
        </w:rPr>
        <w:lastRenderedPageBreak/>
        <w:t xml:space="preserve">настоящего Положения. Основания и мотивы принятия такого решения должны быть отражены в протоколе заседании комиссии. </w:t>
      </w:r>
    </w:p>
    <w:p w:rsidR="00066A59" w:rsidRDefault="00066A59" w:rsidP="00066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28.2. По итогам рассмотрения вопроса, указанного в </w:t>
      </w:r>
      <w:hyperlink r:id="rId23" w:history="1">
        <w:r>
          <w:rPr>
            <w:color w:val="0000FF"/>
            <w:sz w:val="28"/>
            <w:szCs w:val="28"/>
          </w:rPr>
          <w:t>подпункте «</w:t>
        </w:r>
        <w:proofErr w:type="spellStart"/>
        <w:r>
          <w:rPr>
            <w:color w:val="0000FF"/>
            <w:sz w:val="28"/>
            <w:szCs w:val="28"/>
          </w:rPr>
          <w:t>д</w:t>
        </w:r>
        <w:proofErr w:type="spellEnd"/>
        <w:r>
          <w:rPr>
            <w:color w:val="0000FF"/>
            <w:sz w:val="28"/>
            <w:szCs w:val="28"/>
          </w:rPr>
          <w:t>» пункта 1</w:t>
        </w:r>
      </w:hyperlink>
      <w:r>
        <w:rPr>
          <w:sz w:val="28"/>
          <w:szCs w:val="28"/>
        </w:rPr>
        <w:t>4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066A59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24" w:history="1">
        <w:r>
          <w:rPr>
            <w:color w:val="0000FF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  <w:proofErr w:type="gramEnd"/>
    </w:p>
    <w:p w:rsidR="00066A59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66A59" w:rsidRPr="00146B6E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>
          <w:rPr>
            <w:color w:val="0000FF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066A59" w:rsidRPr="00146B6E" w:rsidRDefault="00066A59" w:rsidP="00066A59">
      <w:pPr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46B6E">
        <w:rPr>
          <w:sz w:val="28"/>
          <w:szCs w:val="28"/>
        </w:rPr>
        <w:t>. По итогам рассмотрения вопроса, предусмот</w:t>
      </w:r>
      <w:r>
        <w:rPr>
          <w:sz w:val="28"/>
          <w:szCs w:val="28"/>
        </w:rPr>
        <w:t>ренного подпунктом «в» пункта 14</w:t>
      </w:r>
      <w:r w:rsidRPr="00146B6E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66A59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 w:rsidRPr="00146B6E">
        <w:rPr>
          <w:color w:val="000000"/>
          <w:sz w:val="28"/>
          <w:szCs w:val="28"/>
        </w:rPr>
        <w:t>. Для исполнения решений Комиссии могут быть подготовлены проекты распоряжений, решений или поручений</w:t>
      </w:r>
      <w:r>
        <w:rPr>
          <w:color w:val="000000"/>
          <w:sz w:val="28"/>
          <w:szCs w:val="28"/>
        </w:rPr>
        <w:t xml:space="preserve"> Администрации</w:t>
      </w:r>
      <w:r w:rsidRPr="00146B6E">
        <w:rPr>
          <w:color w:val="000000"/>
          <w:sz w:val="28"/>
          <w:szCs w:val="28"/>
        </w:rPr>
        <w:t>, которые в установленном порядке представляются на</w:t>
      </w:r>
      <w:r>
        <w:rPr>
          <w:color w:val="000000"/>
          <w:sz w:val="28"/>
          <w:szCs w:val="28"/>
        </w:rPr>
        <w:t xml:space="preserve"> рассмотрение Главе</w:t>
      </w:r>
      <w:r w:rsidRPr="00146B6E">
        <w:rPr>
          <w:color w:val="000000"/>
          <w:sz w:val="28"/>
          <w:szCs w:val="28"/>
        </w:rPr>
        <w:t>.</w:t>
      </w:r>
    </w:p>
    <w:p w:rsidR="00066A59" w:rsidRDefault="00066A59" w:rsidP="00066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35.1. </w:t>
      </w:r>
      <w:r>
        <w:rPr>
          <w:sz w:val="28"/>
          <w:szCs w:val="28"/>
        </w:rPr>
        <w:t xml:space="preserve">Мотивированные заключения, предусмотренные </w:t>
      </w:r>
      <w:hyperlink r:id="rId26" w:history="1">
        <w:r>
          <w:rPr>
            <w:color w:val="0000FF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 xml:space="preserve">15, 16 и </w:t>
      </w:r>
      <w:hyperlink r:id="rId27" w:history="1">
        <w:r>
          <w:rPr>
            <w:color w:val="0000FF"/>
            <w:sz w:val="28"/>
            <w:szCs w:val="28"/>
          </w:rPr>
          <w:t>17</w:t>
        </w:r>
      </w:hyperlink>
      <w:r>
        <w:rPr>
          <w:sz w:val="28"/>
          <w:szCs w:val="28"/>
        </w:rPr>
        <w:t xml:space="preserve"> настоящего Положения, должны содержать:</w:t>
      </w:r>
    </w:p>
    <w:p w:rsidR="00066A59" w:rsidRDefault="00066A59" w:rsidP="00066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28" w:history="1">
        <w:r>
          <w:rPr>
            <w:color w:val="0000FF"/>
            <w:sz w:val="28"/>
            <w:szCs w:val="28"/>
          </w:rPr>
          <w:t>абзацах втором</w:t>
        </w:r>
      </w:hyperlink>
      <w:r>
        <w:rPr>
          <w:sz w:val="28"/>
          <w:szCs w:val="28"/>
        </w:rPr>
        <w:t xml:space="preserve"> и </w:t>
      </w:r>
      <w:hyperlink r:id="rId29" w:history="1">
        <w:r>
          <w:rPr>
            <w:color w:val="0000FF"/>
            <w:sz w:val="28"/>
            <w:szCs w:val="28"/>
          </w:rPr>
          <w:t>пятом подпункта «б</w:t>
        </w:r>
      </w:hyperlink>
      <w:r>
        <w:rPr>
          <w:sz w:val="28"/>
          <w:szCs w:val="28"/>
        </w:rPr>
        <w:t xml:space="preserve">» и </w:t>
      </w:r>
      <w:hyperlink r:id="rId30" w:history="1">
        <w:r>
          <w:rPr>
            <w:color w:val="0000FF"/>
            <w:sz w:val="28"/>
            <w:szCs w:val="28"/>
          </w:rPr>
          <w:t>подпункте «</w:t>
        </w:r>
        <w:proofErr w:type="spellStart"/>
        <w:r>
          <w:rPr>
            <w:color w:val="0000FF"/>
            <w:sz w:val="28"/>
            <w:szCs w:val="28"/>
          </w:rPr>
          <w:t>д</w:t>
        </w:r>
        <w:proofErr w:type="spellEnd"/>
        <w:r>
          <w:rPr>
            <w:color w:val="0000FF"/>
            <w:sz w:val="28"/>
            <w:szCs w:val="28"/>
          </w:rPr>
          <w:t>» пункта 1</w:t>
        </w:r>
      </w:hyperlink>
      <w:r>
        <w:rPr>
          <w:sz w:val="28"/>
          <w:szCs w:val="28"/>
        </w:rPr>
        <w:t>4 настоящего Положения;</w:t>
      </w:r>
    </w:p>
    <w:p w:rsidR="00066A59" w:rsidRDefault="00066A59" w:rsidP="00066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66A59" w:rsidRPr="000253B3" w:rsidRDefault="00066A59" w:rsidP="00066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1" w:history="1">
        <w:r>
          <w:rPr>
            <w:color w:val="0000FF"/>
            <w:sz w:val="28"/>
            <w:szCs w:val="28"/>
          </w:rPr>
          <w:t>абзацах втором</w:t>
        </w:r>
      </w:hyperlink>
      <w:r>
        <w:rPr>
          <w:sz w:val="28"/>
          <w:szCs w:val="28"/>
        </w:rPr>
        <w:t xml:space="preserve"> и </w:t>
      </w:r>
      <w:hyperlink r:id="rId32" w:history="1">
        <w:r>
          <w:rPr>
            <w:color w:val="0000FF"/>
            <w:sz w:val="28"/>
            <w:szCs w:val="28"/>
          </w:rPr>
          <w:t>пятом подпункта «б</w:t>
        </w:r>
      </w:hyperlink>
      <w:r>
        <w:rPr>
          <w:sz w:val="28"/>
          <w:szCs w:val="28"/>
        </w:rPr>
        <w:t xml:space="preserve">» и </w:t>
      </w:r>
      <w:hyperlink r:id="rId33" w:history="1">
        <w:r>
          <w:rPr>
            <w:color w:val="0000FF"/>
            <w:sz w:val="28"/>
            <w:szCs w:val="28"/>
          </w:rPr>
          <w:t>подпункте «</w:t>
        </w:r>
        <w:proofErr w:type="spellStart"/>
        <w:r>
          <w:rPr>
            <w:color w:val="0000FF"/>
            <w:sz w:val="28"/>
            <w:szCs w:val="28"/>
          </w:rPr>
          <w:t>д</w:t>
        </w:r>
        <w:proofErr w:type="spellEnd"/>
        <w:r>
          <w:rPr>
            <w:color w:val="0000FF"/>
            <w:sz w:val="28"/>
            <w:szCs w:val="28"/>
          </w:rPr>
          <w:t>» пункта 1</w:t>
        </w:r>
      </w:hyperlink>
      <w:r>
        <w:rPr>
          <w:sz w:val="28"/>
          <w:szCs w:val="28"/>
        </w:rPr>
        <w:t xml:space="preserve">4 настоящего Положения, а также рекомендации для принятия одного из решений в соответствии с </w:t>
      </w:r>
      <w:hyperlink r:id="rId34" w:history="1">
        <w:r>
          <w:rPr>
            <w:color w:val="0000FF"/>
            <w:sz w:val="28"/>
            <w:szCs w:val="28"/>
          </w:rPr>
          <w:t>пунктами 2</w:t>
        </w:r>
      </w:hyperlink>
      <w:r>
        <w:rPr>
          <w:sz w:val="28"/>
          <w:szCs w:val="28"/>
        </w:rPr>
        <w:t xml:space="preserve">7, </w:t>
      </w:r>
      <w:hyperlink r:id="rId35" w:history="1">
        <w:r>
          <w:rPr>
            <w:color w:val="0000FF"/>
            <w:sz w:val="28"/>
            <w:szCs w:val="28"/>
          </w:rPr>
          <w:t>27.</w:t>
        </w:r>
      </w:hyperlink>
      <w:r>
        <w:rPr>
          <w:sz w:val="28"/>
          <w:szCs w:val="28"/>
        </w:rPr>
        <w:t xml:space="preserve">1, </w:t>
      </w:r>
      <w:hyperlink r:id="rId36" w:history="1">
        <w:r>
          <w:rPr>
            <w:color w:val="0000FF"/>
            <w:sz w:val="28"/>
            <w:szCs w:val="28"/>
          </w:rPr>
          <w:t>28.</w:t>
        </w:r>
      </w:hyperlink>
      <w:r>
        <w:rPr>
          <w:sz w:val="28"/>
          <w:szCs w:val="28"/>
        </w:rPr>
        <w:t>2 настоящего Положения или иного решения.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</w:rPr>
        <w:t>6</w:t>
      </w:r>
      <w:r w:rsidRPr="00146B6E">
        <w:rPr>
          <w:color w:val="000000"/>
          <w:sz w:val="28"/>
          <w:szCs w:val="28"/>
        </w:rPr>
        <w:t>. Решение Комиссии по вопросам, указанным в пункте 1</w:t>
      </w:r>
      <w:r>
        <w:rPr>
          <w:color w:val="000000"/>
          <w:sz w:val="28"/>
          <w:szCs w:val="28"/>
        </w:rPr>
        <w:t>4</w:t>
      </w:r>
      <w:r w:rsidRPr="00146B6E">
        <w:rPr>
          <w:color w:val="000000"/>
          <w:sz w:val="28"/>
          <w:szCs w:val="28"/>
        </w:rPr>
        <w:t xml:space="preserve"> настоящего Положения, принимается тайным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7</w:t>
      </w:r>
      <w:r w:rsidRPr="00146B6E">
        <w:rPr>
          <w:color w:val="000000"/>
          <w:sz w:val="28"/>
          <w:szCs w:val="28"/>
        </w:rPr>
        <w:t>. Решение Комиссии оформляется протоколом, который подписывается всеми членами Комиссии, принимавшими участие в ее заседании. Решение Комиссии, за исключением решения, принимаемого по итогам рассмотрения вопроса, указанного в абзаце втором подпункта «б» пункта 1</w:t>
      </w:r>
      <w:r>
        <w:rPr>
          <w:color w:val="000000"/>
          <w:sz w:val="28"/>
          <w:szCs w:val="28"/>
        </w:rPr>
        <w:t>4</w:t>
      </w:r>
      <w:r w:rsidRPr="00146B6E">
        <w:rPr>
          <w:color w:val="000000"/>
          <w:sz w:val="28"/>
          <w:szCs w:val="28"/>
        </w:rPr>
        <w:t xml:space="preserve"> настоящего Положения, для руководителей структурных подразделений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color w:val="000000"/>
          <w:sz w:val="28"/>
          <w:szCs w:val="28"/>
        </w:rPr>
        <w:t>4</w:t>
      </w:r>
      <w:r w:rsidRPr="00146B6E">
        <w:rPr>
          <w:color w:val="000000"/>
          <w:sz w:val="28"/>
          <w:szCs w:val="28"/>
        </w:rPr>
        <w:t xml:space="preserve"> настоящего Положения, носит для указанных лиц обязательный характер.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8</w:t>
      </w:r>
      <w:r w:rsidRPr="00146B6E">
        <w:rPr>
          <w:color w:val="000000"/>
          <w:sz w:val="28"/>
          <w:szCs w:val="28"/>
        </w:rPr>
        <w:t>. В протоколе заседания Комиссии указываются: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146B6E">
        <w:rPr>
          <w:color w:val="000000"/>
          <w:sz w:val="28"/>
          <w:szCs w:val="28"/>
        </w:rPr>
        <w:t>д</w:t>
      </w:r>
      <w:proofErr w:type="spellEnd"/>
      <w:r w:rsidRPr="00146B6E">
        <w:rPr>
          <w:color w:val="000000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color w:val="000000"/>
          <w:sz w:val="28"/>
          <w:szCs w:val="28"/>
        </w:rPr>
        <w:t xml:space="preserve">Администрацию </w:t>
      </w:r>
      <w:r w:rsidRPr="00146B6E">
        <w:rPr>
          <w:color w:val="000000"/>
          <w:sz w:val="28"/>
          <w:szCs w:val="28"/>
        </w:rPr>
        <w:t>(председателю Комиссии);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ж) другие сведения;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146B6E">
        <w:rPr>
          <w:color w:val="000000"/>
          <w:sz w:val="28"/>
          <w:szCs w:val="28"/>
        </w:rPr>
        <w:t>з</w:t>
      </w:r>
      <w:proofErr w:type="spellEnd"/>
      <w:r w:rsidRPr="00146B6E">
        <w:rPr>
          <w:color w:val="000000"/>
          <w:sz w:val="28"/>
          <w:szCs w:val="28"/>
        </w:rPr>
        <w:t>) результаты голосования;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и) решение и обоснование его принятия.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146B6E">
        <w:rPr>
          <w:color w:val="000000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146B6E">
        <w:rPr>
          <w:color w:val="000000"/>
          <w:sz w:val="28"/>
          <w:szCs w:val="28"/>
        </w:rPr>
        <w:t xml:space="preserve">. Копия протокола заседания Комиссии в течение </w:t>
      </w:r>
      <w:r>
        <w:rPr>
          <w:color w:val="000000"/>
          <w:sz w:val="28"/>
          <w:szCs w:val="28"/>
        </w:rPr>
        <w:t>7</w:t>
      </w:r>
      <w:r w:rsidRPr="00146B6E">
        <w:rPr>
          <w:color w:val="000000"/>
          <w:sz w:val="28"/>
          <w:szCs w:val="28"/>
        </w:rPr>
        <w:t xml:space="preserve"> дней со дня заседания направляются</w:t>
      </w:r>
      <w:r>
        <w:rPr>
          <w:color w:val="000000"/>
          <w:sz w:val="28"/>
          <w:szCs w:val="28"/>
        </w:rPr>
        <w:t xml:space="preserve"> Главе</w:t>
      </w:r>
      <w:r w:rsidRPr="00146B6E">
        <w:rPr>
          <w:color w:val="000000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1</w:t>
      </w:r>
      <w:r w:rsidRPr="00146B6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Глава </w:t>
      </w:r>
      <w:r w:rsidRPr="00146B6E">
        <w:rPr>
          <w:color w:val="000000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146B6E">
        <w:rPr>
          <w:color w:val="000000"/>
          <w:sz w:val="28"/>
          <w:szCs w:val="28"/>
        </w:rPr>
        <w:t>компетенции</w:t>
      </w:r>
      <w:proofErr w:type="gramEnd"/>
      <w:r w:rsidRPr="00146B6E"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</w:t>
      </w:r>
      <w:r w:rsidRPr="00146B6E">
        <w:rPr>
          <w:color w:val="000000"/>
          <w:sz w:val="28"/>
          <w:szCs w:val="28"/>
        </w:rPr>
        <w:lastRenderedPageBreak/>
        <w:t>Российской Федерации, а также по иным вопросам организации противодействия коррупции. О рассмотрении рекомендаций Комиссии и принятом решении</w:t>
      </w:r>
      <w:r>
        <w:rPr>
          <w:color w:val="000000"/>
          <w:sz w:val="28"/>
          <w:szCs w:val="28"/>
        </w:rPr>
        <w:t xml:space="preserve"> Глава </w:t>
      </w:r>
      <w:r w:rsidRPr="00146B6E">
        <w:rPr>
          <w:color w:val="000000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color w:val="000000"/>
          <w:sz w:val="28"/>
          <w:szCs w:val="28"/>
        </w:rPr>
        <w:t xml:space="preserve">Главы </w:t>
      </w:r>
      <w:r w:rsidRPr="00146B6E">
        <w:rPr>
          <w:color w:val="000000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2</w:t>
      </w:r>
      <w:r w:rsidRPr="00146B6E">
        <w:rPr>
          <w:color w:val="000000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color w:val="000000"/>
          <w:sz w:val="28"/>
          <w:szCs w:val="28"/>
        </w:rPr>
        <w:t xml:space="preserve">Главе </w:t>
      </w:r>
      <w:r w:rsidRPr="00146B6E">
        <w:rPr>
          <w:color w:val="000000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Pr="00146B6E">
        <w:rPr>
          <w:color w:val="000000"/>
          <w:sz w:val="28"/>
          <w:szCs w:val="28"/>
        </w:rPr>
        <w:t xml:space="preserve">. </w:t>
      </w:r>
      <w:proofErr w:type="gramStart"/>
      <w:r w:rsidRPr="00146B6E">
        <w:rPr>
          <w:color w:val="000000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4</w:t>
      </w:r>
      <w:r w:rsidRPr="00146B6E">
        <w:rPr>
          <w:color w:val="000000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5</w:t>
      </w:r>
      <w:r w:rsidRPr="00146B6E">
        <w:rPr>
          <w:color w:val="000000"/>
          <w:sz w:val="28"/>
          <w:szCs w:val="28"/>
        </w:rPr>
        <w:t xml:space="preserve">. </w:t>
      </w:r>
      <w:proofErr w:type="gramStart"/>
      <w:r w:rsidRPr="00146B6E">
        <w:rPr>
          <w:color w:val="000000"/>
          <w:sz w:val="28"/>
          <w:szCs w:val="28"/>
        </w:rPr>
        <w:t>Выписка из решения Комиссии, заверенная подписью секретаря Комиссии и печатью</w:t>
      </w:r>
      <w:r>
        <w:rPr>
          <w:color w:val="000000"/>
          <w:sz w:val="28"/>
          <w:szCs w:val="28"/>
        </w:rPr>
        <w:t xml:space="preserve"> Администрации</w:t>
      </w:r>
      <w:r w:rsidRPr="00146B6E">
        <w:rPr>
          <w:color w:val="000000"/>
          <w:sz w:val="28"/>
          <w:szCs w:val="28"/>
        </w:rPr>
        <w:t>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</w:t>
      </w:r>
      <w:r>
        <w:rPr>
          <w:color w:val="000000"/>
          <w:sz w:val="28"/>
          <w:szCs w:val="28"/>
        </w:rPr>
        <w:t>4</w:t>
      </w:r>
      <w:r w:rsidRPr="00146B6E">
        <w:rPr>
          <w:color w:val="000000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066A59" w:rsidRPr="00146B6E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6B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</w:t>
      </w:r>
      <w:r w:rsidRPr="00146B6E">
        <w:rPr>
          <w:color w:val="000000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66A59" w:rsidRPr="00146B6E" w:rsidRDefault="00066A59" w:rsidP="00066A59">
      <w:pPr>
        <w:adjustRightInd w:val="0"/>
        <w:spacing w:line="0" w:lineRule="atLeast"/>
        <w:ind w:firstLine="709"/>
        <w:rPr>
          <w:color w:val="000000"/>
          <w:sz w:val="28"/>
          <w:szCs w:val="28"/>
        </w:rPr>
      </w:pPr>
    </w:p>
    <w:p w:rsidR="00066A59" w:rsidRPr="00146B6E" w:rsidRDefault="00066A59" w:rsidP="00066A59">
      <w:pPr>
        <w:adjustRightInd w:val="0"/>
        <w:spacing w:line="0" w:lineRule="atLeast"/>
        <w:ind w:firstLine="709"/>
        <w:rPr>
          <w:color w:val="000000"/>
          <w:sz w:val="28"/>
          <w:szCs w:val="28"/>
        </w:rPr>
      </w:pPr>
    </w:p>
    <w:p w:rsidR="00066A59" w:rsidRPr="0090271F" w:rsidRDefault="00066A59" w:rsidP="00066A59">
      <w:pPr>
        <w:widowControl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4D7262" w:rsidRDefault="004D7262"/>
    <w:sectPr w:rsidR="004D7262" w:rsidSect="004D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m Bsh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C99"/>
    <w:multiLevelType w:val="hybridMultilevel"/>
    <w:tmpl w:val="8774F0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A59"/>
    <w:rsid w:val="00066A59"/>
    <w:rsid w:val="004D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66A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66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5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66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content/act/951eeaab-b568-4565-b5f4-8902c4f63ee3.html" TargetMode="External"/><Relationship Id="rId13" Type="http://schemas.openxmlformats.org/officeDocument/2006/relationships/hyperlink" Target="../../../content/act/9aa48369-618a-4bb4-b4b8-ae15f2b7ebf6.html" TargetMode="External"/><Relationship Id="rId18" Type="http://schemas.openxmlformats.org/officeDocument/2006/relationships/hyperlink" Target="consultantplus://offline/ref=F9DDCFF2A77D5F67F756A65CCF8149DAAF84E7B1BAB1962B32BD64FBB790CD4485B58B90DAA7F46B35F61FEDvEH9G" TargetMode="External"/><Relationship Id="rId26" Type="http://schemas.openxmlformats.org/officeDocument/2006/relationships/hyperlink" Target="consultantplus://offline/ref=7A6283D7175DA4BD167A7E9D4E4A32DA1E5BDD22C636B032797FEAB6CD1C78A232CB24A470336803Z6c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BE9E0B2BD4A7BF7C88B71AF3271FFCB2C118C7794E3F9CE41711772251A118377179CBA62E80A921B52265oCODG" TargetMode="External"/><Relationship Id="rId34" Type="http://schemas.openxmlformats.org/officeDocument/2006/relationships/hyperlink" Target="consultantplus://offline/ref=7A6283D7175DA4BD167A7E9D4E4A32DA1E5BDD22C636B032797FEAB6CD1C78A232CB24A470336806Z6cFG" TargetMode="External"/><Relationship Id="rId7" Type="http://schemas.openxmlformats.org/officeDocument/2006/relationships/hyperlink" Target="../../../content/act/9aa48369-618a-4bb4-b4b8-ae15f2b7ebf6.html" TargetMode="External"/><Relationship Id="rId12" Type="http://schemas.openxmlformats.org/officeDocument/2006/relationships/hyperlink" Target="../../../content/act/23bfa9af-b847-4f54-8403-f2e327c4305a.html" TargetMode="External"/><Relationship Id="rId17" Type="http://schemas.openxmlformats.org/officeDocument/2006/relationships/hyperlink" Target="consultantplus://offline/ref=F9DDCFF2A77D5F67F756A65CCF8149DAAF84E7B1BAB1962B32BD64FBB790CD4485B58B90DAA7F46B35F61AECvEH9G" TargetMode="External"/><Relationship Id="rId25" Type="http://schemas.openxmlformats.org/officeDocument/2006/relationships/hyperlink" Target="consultantplus://offline/ref=F178EAB3848AC364B18A256B3825D6AB36E5AFF5F08F4BA7FD4DF96BB9C8C194663BF7A461Y9G" TargetMode="External"/><Relationship Id="rId33" Type="http://schemas.openxmlformats.org/officeDocument/2006/relationships/hyperlink" Target="consultantplus://offline/ref=7A6283D7175DA4BD167A7E9D4E4A32DA1E5BDD22C636B032797FEAB6CD1C78A232CB24A470336802Z6cB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7DE852A4C795DB981D913D7C65738D4115A0BCEA7040543A7912C8DDF7B1F8288CFAC157DCDCEE9E2330CBQEG2G" TargetMode="External"/><Relationship Id="rId20" Type="http://schemas.openxmlformats.org/officeDocument/2006/relationships/hyperlink" Target="consultantplus://offline/ref=3E42BE9A14D4E320599B1C490C425785C62691C56986FAA14E5C6CBAA0A533941C811C9029C58818505E5581H6N7G" TargetMode="External"/><Relationship Id="rId29" Type="http://schemas.openxmlformats.org/officeDocument/2006/relationships/hyperlink" Target="consultantplus://offline/ref=7A6283D7175DA4BD167A7E9D4E4A32DA1E5BDD22C636B032797FEAB6CD1C78A232CB24A470336803Z6cEG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../content/act/bbf89570-6239-4cfb-bdba-5b454c14e321.html" TargetMode="External"/><Relationship Id="rId11" Type="http://schemas.openxmlformats.org/officeDocument/2006/relationships/hyperlink" Target="../../../content/act/eb042c48-de0e-4dbe-8305-4d48dddb63a2.html" TargetMode="External"/><Relationship Id="rId24" Type="http://schemas.openxmlformats.org/officeDocument/2006/relationships/hyperlink" Target="consultantplus://offline/ref=F178EAB3848AC364B18A256B3825D6AB36E5AFF5F08F4BA7FD4DF96BB9C8C194663BF7A461Y8G" TargetMode="External"/><Relationship Id="rId32" Type="http://schemas.openxmlformats.org/officeDocument/2006/relationships/hyperlink" Target="consultantplus://offline/ref=7A6283D7175DA4BD167A7E9D4E4A32DA1E5BDD22C636B032797FEAB6CD1C78A232CB24A470336803Z6cEG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../../../content/act/9aa48369-618a-4bb4-b4b8-ae15f2b7ebf6.html" TargetMode="External"/><Relationship Id="rId23" Type="http://schemas.openxmlformats.org/officeDocument/2006/relationships/hyperlink" Target="consultantplus://offline/ref=F178EAB3848AC364B18A25682A4989A234EFF8FAF78846F7A21BFF3CE698C7C1267BF1F252B3A22ACE28B6346DY9G" TargetMode="External"/><Relationship Id="rId28" Type="http://schemas.openxmlformats.org/officeDocument/2006/relationships/hyperlink" Target="consultantplus://offline/ref=7A6283D7175DA4BD167A7E9D4E4A32DA1E5BDD22C636B032797FEAB6CD1C78A232CB24A47033690EZ6c8G" TargetMode="External"/><Relationship Id="rId36" Type="http://schemas.openxmlformats.org/officeDocument/2006/relationships/hyperlink" Target="consultantplus://offline/ref=7A6283D7175DA4BD167A7E9D4E4A32DA1E5BDD22C636B032797FEAB6CD1C78A232CB24A470336803Z6cFG" TargetMode="External"/><Relationship Id="rId10" Type="http://schemas.openxmlformats.org/officeDocument/2006/relationships/hyperlink" Target="../../../content/act/9aa48369-618a-4bb4-b4b8-ae15f2b7ebf6.html" TargetMode="External"/><Relationship Id="rId19" Type="http://schemas.openxmlformats.org/officeDocument/2006/relationships/hyperlink" Target="consultantplus://offline/ref=F9DDCFF2A77D5F67F756A65CCF8149DAAF84E7B1BAB1962B32BD64FBB790CD4485B58B90DAA7F46B35F61FE8vEH8G" TargetMode="External"/><Relationship Id="rId31" Type="http://schemas.openxmlformats.org/officeDocument/2006/relationships/hyperlink" Target="consultantplus://offline/ref=7A6283D7175DA4BD167A7E9D4E4A32DA1E5BDD22C636B032797FEAB6CD1C78A232CB24A47033690EZ6c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content/act/bbf89570-6239-4cfb-bdba-5b454c14e321.html" TargetMode="External"/><Relationship Id="rId14" Type="http://schemas.openxmlformats.org/officeDocument/2006/relationships/hyperlink" Target="../../../content/act/b11798ff-43b9-49db-b06c-4223f9d555e2.html" TargetMode="External"/><Relationship Id="rId22" Type="http://schemas.openxmlformats.org/officeDocument/2006/relationships/hyperlink" Target="consultantplus://offline/ref=959C0517EEEBB6101F18700F3814E6E048BD1E3FF520821149AC5483C7C8884D7E20683D075E3ABEDF215761F5UAG" TargetMode="External"/><Relationship Id="rId27" Type="http://schemas.openxmlformats.org/officeDocument/2006/relationships/hyperlink" Target="consultantplus://offline/ref=7A6283D7175DA4BD167A7E9D4E4A32DA1E5BDD22C636B032797FEAB6CD1C78A232CB24A470336803Z6cBG" TargetMode="External"/><Relationship Id="rId30" Type="http://schemas.openxmlformats.org/officeDocument/2006/relationships/hyperlink" Target="consultantplus://offline/ref=7A6283D7175DA4BD167A7E9D4E4A32DA1E5BDD22C636B032797FEAB6CD1C78A232CB24A470336802Z6cBG" TargetMode="External"/><Relationship Id="rId35" Type="http://schemas.openxmlformats.org/officeDocument/2006/relationships/hyperlink" Target="consultantplus://offline/ref=7A6283D7175DA4BD167A7E9D4E4A32DA1E5BDD22C636B032797FEAB6CD1C78A232CB24A470336800Z6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5141</Words>
  <Characters>29305</Characters>
  <Application>Microsoft Office Word</Application>
  <DocSecurity>0</DocSecurity>
  <Lines>244</Lines>
  <Paragraphs>68</Paragraphs>
  <ScaleCrop>false</ScaleCrop>
  <Company>Reanimator Extreme Edition</Company>
  <LinksUpToDate>false</LinksUpToDate>
  <CharactersWithSpaces>34378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2018-05-03T05:26:00Z</cp:lastPrinted>
  <dcterms:created xsi:type="dcterms:W3CDTF">2018-05-03T05:20:00Z</dcterms:created>
  <dcterms:modified xsi:type="dcterms:W3CDTF">2018-05-03T05:28:00Z</dcterms:modified>
</cp:coreProperties>
</file>