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374581" w:rsidTr="00AA40F3">
        <w:trPr>
          <w:cantSplit/>
          <w:trHeight w:val="1636"/>
        </w:trPr>
        <w:tc>
          <w:tcPr>
            <w:tcW w:w="4979" w:type="dxa"/>
          </w:tcPr>
          <w:p w:rsidR="00374581" w:rsidRDefault="00374581" w:rsidP="00AA40F3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ОРТОСТАН</w:t>
            </w:r>
            <w:r>
              <w:rPr>
                <w:b/>
                <w:sz w:val="22"/>
                <w:szCs w:val="22"/>
                <w:lang w:val="be-BY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Һ</w:t>
            </w:r>
            <w:r>
              <w:rPr>
                <w:b/>
                <w:sz w:val="22"/>
                <w:szCs w:val="22"/>
                <w:lang w:val="be-BY"/>
              </w:rPr>
              <w:t>Ы</w:t>
            </w:r>
          </w:p>
          <w:p w:rsidR="00374581" w:rsidRDefault="00374581" w:rsidP="00AA40F3">
            <w:pPr>
              <w:spacing w:line="216" w:lineRule="auto"/>
              <w:jc w:val="center"/>
              <w:rPr>
                <w:b/>
              </w:rPr>
            </w:pPr>
          </w:p>
          <w:p w:rsidR="00374581" w:rsidRDefault="00374581" w:rsidP="00AA40F3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374581" w:rsidRDefault="00374581" w:rsidP="00AA40F3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374581" w:rsidRDefault="00374581" w:rsidP="00AA40F3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374581" w:rsidRDefault="00374581" w:rsidP="00AA40F3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ХАКИМИ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374581" w:rsidRDefault="00374581" w:rsidP="00AA40F3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374581" w:rsidRDefault="00374581" w:rsidP="00AA40F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374581" w:rsidRDefault="00374581" w:rsidP="00AA40F3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vMerge w:val="restart"/>
          </w:tcPr>
          <w:p w:rsidR="00374581" w:rsidRDefault="00374581" w:rsidP="00AA40F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374581" w:rsidRDefault="00374581" w:rsidP="00AA40F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374581" w:rsidRDefault="00374581" w:rsidP="00AA40F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374581" w:rsidRDefault="00374581" w:rsidP="00AA40F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374581" w:rsidRDefault="00374581" w:rsidP="00AA40F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САНЗЯПОВСКИЙ СЕЛЬСОВЕТ</w:t>
            </w:r>
          </w:p>
          <w:p w:rsidR="00374581" w:rsidRDefault="00374581" w:rsidP="00AA40F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374581" w:rsidRDefault="00374581" w:rsidP="00AA40F3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374581" w:rsidTr="00AA40F3">
        <w:trPr>
          <w:cantSplit/>
          <w:trHeight w:val="327"/>
        </w:trPr>
        <w:tc>
          <w:tcPr>
            <w:tcW w:w="4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374581" w:rsidRDefault="00374581" w:rsidP="00AA40F3">
            <w:pPr>
              <w:pStyle w:val="a3"/>
              <w:spacing w:line="216" w:lineRule="auto"/>
              <w:rPr>
                <w:b/>
                <w:sz w:val="18"/>
                <w:szCs w:val="18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      </w:t>
            </w:r>
            <w:r>
              <w:rPr>
                <w:sz w:val="18"/>
                <w:szCs w:val="18"/>
                <w:lang w:val="be-BY"/>
              </w:rPr>
              <w:t>4533443,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 xml:space="preserve"> Урге</w:t>
            </w:r>
            <w:r>
              <w:rPr>
                <w:sz w:val="18"/>
                <w:szCs w:val="18"/>
                <w:lang w:val="be-BY"/>
              </w:rPr>
              <w:t xml:space="preserve"> Санъяп  ауылы,</w:t>
            </w:r>
          </w:p>
          <w:p w:rsidR="00374581" w:rsidRDefault="00374581" w:rsidP="00AA40F3">
            <w:pPr>
              <w:pStyle w:val="a3"/>
              <w:spacing w:line="216" w:lineRule="auto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             Ү</w:t>
            </w:r>
            <w:r>
              <w:rPr>
                <w:rFonts w:ascii="Lucida Sans Unicode" w:hAnsi="Lucida Sans Unicode"/>
                <w:sz w:val="18"/>
                <w:szCs w:val="18"/>
                <w:lang w:val="be-BY"/>
              </w:rPr>
              <w:t>ҙ</w:t>
            </w:r>
            <w:r>
              <w:rPr>
                <w:sz w:val="18"/>
                <w:szCs w:val="18"/>
                <w:lang w:val="be-BY"/>
              </w:rPr>
              <w:t>әк урамы, 47</w:t>
            </w:r>
          </w:p>
          <w:p w:rsidR="00374581" w:rsidRDefault="00374581" w:rsidP="00AA40F3">
            <w:pPr>
              <w:pStyle w:val="a3"/>
              <w:spacing w:line="216" w:lineRule="auto"/>
              <w:rPr>
                <w:sz w:val="20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374581" w:rsidRDefault="00374581" w:rsidP="00AA40F3">
            <w:pPr>
              <w:rPr>
                <w:lang w:eastAsia="ar-SA"/>
              </w:rPr>
            </w:pPr>
          </w:p>
        </w:tc>
        <w:tc>
          <w:tcPr>
            <w:tcW w:w="4341" w:type="dxa"/>
            <w:vMerge/>
            <w:vAlign w:val="center"/>
            <w:hideMark/>
          </w:tcPr>
          <w:p w:rsidR="00374581" w:rsidRDefault="00374581" w:rsidP="00AA40F3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374581" w:rsidTr="00AA40F3">
        <w:trPr>
          <w:cantSplit/>
          <w:trHeight w:val="649"/>
        </w:trPr>
        <w:tc>
          <w:tcPr>
            <w:tcW w:w="4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374581" w:rsidRDefault="00374581" w:rsidP="00AA40F3">
            <w:pPr>
              <w:rPr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374581" w:rsidRDefault="00374581" w:rsidP="00AA40F3">
            <w:pPr>
              <w:rPr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374581" w:rsidRDefault="00374581" w:rsidP="00AA40F3">
            <w:pPr>
              <w:spacing w:line="276" w:lineRule="auto"/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</w:rPr>
              <w:t xml:space="preserve">               453343,  </w:t>
            </w:r>
            <w:r>
              <w:rPr>
                <w:sz w:val="18"/>
                <w:szCs w:val="18"/>
                <w:lang w:val="be-BY"/>
              </w:rPr>
              <w:t>с.Верхнесанзяпово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374581" w:rsidRDefault="00374581" w:rsidP="00AA40F3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374581" w:rsidRPr="00374581" w:rsidRDefault="00374581" w:rsidP="00374581">
      <w:pPr>
        <w:rPr>
          <w:sz w:val="28"/>
          <w:szCs w:val="28"/>
        </w:rPr>
      </w:pPr>
      <w:r w:rsidRPr="00374581">
        <w:rPr>
          <w:rFonts w:ascii="Rom Bsh" w:hAnsi="Rom Bsh"/>
          <w:sz w:val="28"/>
          <w:szCs w:val="28"/>
        </w:rPr>
        <w:t>КАРАР</w:t>
      </w:r>
      <w:r w:rsidRPr="00374581">
        <w:rPr>
          <w:sz w:val="28"/>
          <w:szCs w:val="28"/>
        </w:rPr>
        <w:t xml:space="preserve">                       </w:t>
      </w:r>
      <w:r w:rsidR="00107134">
        <w:rPr>
          <w:sz w:val="28"/>
          <w:szCs w:val="28"/>
        </w:rPr>
        <w:t xml:space="preserve">                          №9</w:t>
      </w:r>
      <w:r w:rsidRPr="00374581">
        <w:rPr>
          <w:sz w:val="28"/>
          <w:szCs w:val="28"/>
        </w:rPr>
        <w:t xml:space="preserve">                  ПОСТАНОВЛЕНИЕ</w:t>
      </w:r>
    </w:p>
    <w:p w:rsidR="00374581" w:rsidRPr="00374581" w:rsidRDefault="00374581" w:rsidP="00374581">
      <w:pPr>
        <w:jc w:val="both"/>
        <w:rPr>
          <w:sz w:val="28"/>
          <w:szCs w:val="28"/>
        </w:rPr>
      </w:pPr>
      <w:r w:rsidRPr="00374581">
        <w:rPr>
          <w:sz w:val="28"/>
          <w:szCs w:val="28"/>
        </w:rPr>
        <w:t xml:space="preserve">    «05» апрель</w:t>
      </w:r>
      <w:r w:rsidRPr="00374581">
        <w:rPr>
          <w:rFonts w:ascii="Rom Bsh" w:hAnsi="Rom Bsh"/>
          <w:sz w:val="28"/>
          <w:szCs w:val="28"/>
        </w:rPr>
        <w:t xml:space="preserve"> </w:t>
      </w:r>
      <w:r w:rsidRPr="00374581">
        <w:rPr>
          <w:sz w:val="28"/>
          <w:szCs w:val="28"/>
        </w:rPr>
        <w:t>201</w:t>
      </w:r>
      <w:r w:rsidRPr="00374581">
        <w:rPr>
          <w:sz w:val="28"/>
          <w:szCs w:val="28"/>
          <w:lang w:val="ba-RU"/>
        </w:rPr>
        <w:t>8</w:t>
      </w:r>
      <w:r w:rsidRPr="00374581">
        <w:rPr>
          <w:sz w:val="28"/>
          <w:szCs w:val="28"/>
        </w:rPr>
        <w:t xml:space="preserve"> й.                                        «05» апреля 2018 г.</w:t>
      </w:r>
    </w:p>
    <w:p w:rsidR="00374581" w:rsidRPr="00374581" w:rsidRDefault="00374581" w:rsidP="00374581">
      <w:pPr>
        <w:jc w:val="both"/>
        <w:rPr>
          <w:sz w:val="28"/>
          <w:szCs w:val="28"/>
        </w:rPr>
      </w:pPr>
    </w:p>
    <w:p w:rsidR="00374581" w:rsidRPr="00374581" w:rsidRDefault="00374581" w:rsidP="00374581">
      <w:pPr>
        <w:widowControl w:val="0"/>
        <w:ind w:right="427"/>
        <w:jc w:val="center"/>
        <w:outlineLvl w:val="0"/>
        <w:rPr>
          <w:rFonts w:ascii="Arial" w:hAnsi="Arial" w:cs="Arial"/>
          <w:bCs/>
          <w:sz w:val="28"/>
          <w:szCs w:val="28"/>
        </w:rPr>
      </w:pPr>
      <w:r w:rsidRPr="00374581">
        <w:rPr>
          <w:rFonts w:ascii="Arial" w:hAnsi="Arial" w:cs="Arial"/>
          <w:bCs/>
          <w:sz w:val="28"/>
          <w:szCs w:val="28"/>
        </w:rPr>
        <w:t>Об организации общественного контроля за обеспечением пожарной безопасности   сельского поселения Санзяповский сельсовет муниципального района Кугарчинский район Республики Башкортостан</w:t>
      </w:r>
    </w:p>
    <w:p w:rsidR="00374581" w:rsidRPr="00374581" w:rsidRDefault="00374581" w:rsidP="00374581">
      <w:pPr>
        <w:widowControl w:val="0"/>
        <w:ind w:right="-108"/>
        <w:outlineLvl w:val="0"/>
        <w:rPr>
          <w:rFonts w:ascii="Arial" w:hAnsi="Arial" w:cs="Arial"/>
          <w:bCs/>
          <w:sz w:val="28"/>
          <w:szCs w:val="28"/>
        </w:rPr>
      </w:pPr>
    </w:p>
    <w:p w:rsidR="00374581" w:rsidRPr="00374581" w:rsidRDefault="00374581" w:rsidP="00374581">
      <w:pPr>
        <w:widowControl w:val="0"/>
        <w:ind w:right="-108"/>
        <w:jc w:val="both"/>
        <w:rPr>
          <w:rFonts w:ascii="Arial" w:hAnsi="Arial" w:cs="Arial"/>
          <w:sz w:val="28"/>
          <w:szCs w:val="28"/>
        </w:rPr>
      </w:pPr>
    </w:p>
    <w:p w:rsidR="00374581" w:rsidRPr="00374581" w:rsidRDefault="00374581" w:rsidP="00374581">
      <w:pPr>
        <w:widowControl w:val="0"/>
        <w:ind w:right="-108" w:firstLine="748"/>
        <w:jc w:val="both"/>
        <w:rPr>
          <w:rFonts w:ascii="Arial" w:hAnsi="Arial" w:cs="Arial"/>
          <w:sz w:val="28"/>
          <w:szCs w:val="28"/>
        </w:rPr>
      </w:pPr>
      <w:r w:rsidRPr="00374581">
        <w:rPr>
          <w:rFonts w:ascii="Arial" w:hAnsi="Arial" w:cs="Arial"/>
          <w:sz w:val="28"/>
          <w:szCs w:val="28"/>
        </w:rPr>
        <w:t>В соответствии с Федеральным законом РФ ‘О пожарной безопасности’ от 21.12.1994 №69-ФЗ, Федеральным законом "Технический регламент о требованиях пожарной безопасности" от 22.07.2008 №123-ФЗ, Федеральным законом РФ ‘Об общих принципах организации местного самоуправления в Российской Федерации’ от 06.10.2003 №131, в целях повышения пожарной безопасности на территории  сельского поселения  Санзяповский сельсовет муниципального района Кугарчинский район Республики Башкортостан постановляю:</w:t>
      </w:r>
    </w:p>
    <w:p w:rsidR="00374581" w:rsidRPr="00374581" w:rsidRDefault="00374581" w:rsidP="00374581">
      <w:pPr>
        <w:widowControl w:val="0"/>
        <w:ind w:right="-108" w:firstLine="748"/>
        <w:jc w:val="both"/>
        <w:rPr>
          <w:rFonts w:ascii="Arial" w:hAnsi="Arial" w:cs="Arial"/>
          <w:sz w:val="28"/>
          <w:szCs w:val="28"/>
        </w:rPr>
      </w:pPr>
    </w:p>
    <w:p w:rsidR="00374581" w:rsidRPr="00374581" w:rsidRDefault="00374581" w:rsidP="00374581">
      <w:pPr>
        <w:pStyle w:val="a8"/>
        <w:widowControl w:val="0"/>
        <w:numPr>
          <w:ilvl w:val="0"/>
          <w:numId w:val="1"/>
        </w:numPr>
        <w:ind w:left="284" w:right="-108" w:hanging="284"/>
        <w:jc w:val="both"/>
        <w:rPr>
          <w:rFonts w:ascii="Arial" w:hAnsi="Arial" w:cs="Arial"/>
          <w:sz w:val="28"/>
          <w:szCs w:val="28"/>
        </w:rPr>
      </w:pPr>
      <w:r w:rsidRPr="00374581">
        <w:rPr>
          <w:rFonts w:ascii="Arial" w:hAnsi="Arial" w:cs="Arial"/>
          <w:sz w:val="28"/>
          <w:szCs w:val="28"/>
        </w:rPr>
        <w:t xml:space="preserve">Утвердить Положение об организации общественного и муниципального контроля за соблюдением требований пожарной безопасности на территории  сельского поселения Санзяповский сельсовет муниципального района Кугарчинский район Республики </w:t>
      </w:r>
    </w:p>
    <w:p w:rsidR="00374581" w:rsidRPr="00374581" w:rsidRDefault="00374581" w:rsidP="00374581">
      <w:pPr>
        <w:pStyle w:val="a8"/>
        <w:widowControl w:val="0"/>
        <w:numPr>
          <w:ilvl w:val="0"/>
          <w:numId w:val="1"/>
        </w:numPr>
        <w:ind w:left="284" w:right="-108" w:hanging="284"/>
        <w:jc w:val="both"/>
        <w:rPr>
          <w:rFonts w:ascii="Arial" w:hAnsi="Arial" w:cs="Arial"/>
          <w:sz w:val="28"/>
          <w:szCs w:val="28"/>
        </w:rPr>
      </w:pPr>
      <w:r w:rsidRPr="00374581">
        <w:rPr>
          <w:rFonts w:ascii="Arial" w:hAnsi="Arial" w:cs="Arial"/>
          <w:sz w:val="28"/>
          <w:szCs w:val="28"/>
        </w:rPr>
        <w:t>Настоящее постановление обнародовать путем вывешивания на специально отведенных стендах.</w:t>
      </w:r>
    </w:p>
    <w:p w:rsidR="00374581" w:rsidRPr="00374581" w:rsidRDefault="00374581" w:rsidP="00374581">
      <w:pPr>
        <w:pStyle w:val="a8"/>
        <w:widowControl w:val="0"/>
        <w:numPr>
          <w:ilvl w:val="0"/>
          <w:numId w:val="1"/>
        </w:numPr>
        <w:ind w:left="284" w:right="-108" w:hanging="284"/>
        <w:jc w:val="both"/>
        <w:rPr>
          <w:rFonts w:ascii="Arial" w:hAnsi="Arial" w:cs="Arial"/>
          <w:sz w:val="28"/>
          <w:szCs w:val="28"/>
        </w:rPr>
      </w:pPr>
      <w:r w:rsidRPr="00374581">
        <w:rPr>
          <w:rFonts w:ascii="Arial" w:hAnsi="Arial" w:cs="Arial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374581" w:rsidRPr="00374581" w:rsidRDefault="00374581" w:rsidP="00374581">
      <w:pPr>
        <w:widowControl w:val="0"/>
        <w:ind w:right="-108"/>
        <w:jc w:val="both"/>
        <w:rPr>
          <w:rFonts w:ascii="Arial" w:hAnsi="Arial" w:cs="Arial"/>
          <w:sz w:val="28"/>
          <w:szCs w:val="28"/>
        </w:rPr>
      </w:pPr>
    </w:p>
    <w:p w:rsidR="00374581" w:rsidRPr="00374581" w:rsidRDefault="00374581" w:rsidP="00374581">
      <w:pPr>
        <w:widowControl w:val="0"/>
        <w:ind w:right="-108"/>
        <w:jc w:val="both"/>
        <w:rPr>
          <w:sz w:val="28"/>
          <w:szCs w:val="28"/>
        </w:rPr>
      </w:pPr>
      <w:r w:rsidRPr="00374581">
        <w:rPr>
          <w:sz w:val="28"/>
          <w:szCs w:val="28"/>
        </w:rPr>
        <w:t>Глава сельского поселения                            Ф.А.Галина</w:t>
      </w:r>
    </w:p>
    <w:p w:rsidR="00374581" w:rsidRPr="00374581" w:rsidRDefault="00374581" w:rsidP="00374581">
      <w:pPr>
        <w:widowControl w:val="0"/>
        <w:ind w:right="-108"/>
        <w:jc w:val="both"/>
        <w:rPr>
          <w:sz w:val="28"/>
          <w:szCs w:val="28"/>
        </w:rPr>
      </w:pPr>
    </w:p>
    <w:p w:rsidR="00374581" w:rsidRDefault="00374581" w:rsidP="00374581">
      <w:pPr>
        <w:widowControl w:val="0"/>
        <w:ind w:right="-108"/>
        <w:jc w:val="both"/>
        <w:rPr>
          <w:b/>
          <w:sz w:val="28"/>
          <w:szCs w:val="28"/>
        </w:rPr>
      </w:pPr>
    </w:p>
    <w:p w:rsidR="00374581" w:rsidRDefault="00374581" w:rsidP="00374581">
      <w:pPr>
        <w:widowControl w:val="0"/>
        <w:ind w:right="-108"/>
        <w:jc w:val="both"/>
        <w:rPr>
          <w:b/>
          <w:sz w:val="28"/>
          <w:szCs w:val="28"/>
        </w:rPr>
      </w:pPr>
    </w:p>
    <w:p w:rsidR="00374581" w:rsidRPr="00374581" w:rsidRDefault="00374581" w:rsidP="00374581">
      <w:pPr>
        <w:widowControl w:val="0"/>
        <w:ind w:right="-108"/>
        <w:jc w:val="both"/>
        <w:rPr>
          <w:b/>
          <w:sz w:val="28"/>
          <w:szCs w:val="28"/>
        </w:rPr>
      </w:pPr>
    </w:p>
    <w:p w:rsidR="00374581" w:rsidRPr="00374581" w:rsidRDefault="00374581" w:rsidP="00374581">
      <w:pPr>
        <w:widowControl w:val="0"/>
        <w:ind w:right="-108" w:firstLine="6237"/>
        <w:jc w:val="right"/>
        <w:rPr>
          <w:rFonts w:ascii="Arial" w:hAnsi="Arial" w:cs="Arial"/>
        </w:rPr>
      </w:pPr>
      <w:r w:rsidRPr="00374581">
        <w:rPr>
          <w:rFonts w:ascii="Arial" w:hAnsi="Arial" w:cs="Arial"/>
          <w:sz w:val="28"/>
          <w:szCs w:val="28"/>
        </w:rPr>
        <w:lastRenderedPageBreak/>
        <w:t>Приложение</w:t>
      </w:r>
      <w:r w:rsidRPr="00374581">
        <w:rPr>
          <w:rFonts w:ascii="Arial" w:hAnsi="Arial" w:cs="Arial"/>
        </w:rPr>
        <w:t xml:space="preserve"> № 1</w:t>
      </w:r>
    </w:p>
    <w:p w:rsidR="00374581" w:rsidRPr="00374581" w:rsidRDefault="00374581" w:rsidP="0037458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74581" w:rsidRPr="00374581" w:rsidRDefault="00374581" w:rsidP="0037458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Положение</w:t>
      </w:r>
    </w:p>
    <w:p w:rsidR="00374581" w:rsidRPr="00374581" w:rsidRDefault="00374581" w:rsidP="0037458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об организации общественного и муниципального контроля за соблюдением требований пожарной безопасности на территории  сельского поселения Санзяповский сельсовет муниципального района Кугарчинский район Республики Башкортостан</w:t>
      </w:r>
    </w:p>
    <w:p w:rsidR="00374581" w:rsidRPr="00374581" w:rsidRDefault="00374581" w:rsidP="0037458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74581" w:rsidRPr="00374581" w:rsidRDefault="00374581" w:rsidP="00374581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Настоящее положение разработано в соответствии с Конституцией Российской Федерации, Федеральным законом от 21 декабря 1994 года N 69-ФЗ "О пожарной безопасности", Федеральным законом от 6 октября 2003 года N 131-ФЗ "Об общих принципах организации местного самоуправления в Российской Федерации", Правилами пожарной безопасности в Российской Федерации, в целях реализации   сельского поселения Санзяповский сельсовет муниципального района Кугарчинский район Республики Башкортостан первичных мер пожарной безопасности и регулирует вопросы организации работы по осуществлению общественного контроля за соблюдением требований пожарной безопасности.</w:t>
      </w:r>
    </w:p>
    <w:p w:rsidR="00374581" w:rsidRPr="00374581" w:rsidRDefault="00374581" w:rsidP="00374581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Для целей настоящего положения используются следующие понятия:</w:t>
      </w:r>
    </w:p>
    <w:p w:rsidR="00374581" w:rsidRPr="00374581" w:rsidRDefault="00374581" w:rsidP="00374581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пожарная безопасность - состояние защищенности личности, имущества и общества от пожаров;</w:t>
      </w:r>
    </w:p>
    <w:p w:rsidR="00374581" w:rsidRPr="00374581" w:rsidRDefault="00374581" w:rsidP="00374581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требования пожарной безопасности - специальные условия социального и(или)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374581" w:rsidRPr="00374581" w:rsidRDefault="00374581" w:rsidP="00374581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374581" w:rsidRPr="00374581" w:rsidRDefault="00374581" w:rsidP="00374581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противопожарный режим - правила поведения людей, порядок организации производства и(или)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374581" w:rsidRPr="00374581" w:rsidRDefault="00374581" w:rsidP="00374581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374581" w:rsidRPr="00374581" w:rsidRDefault="00374581" w:rsidP="00374581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374581" w:rsidRPr="00374581" w:rsidRDefault="00374581" w:rsidP="00374581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374581" w:rsidRPr="00374581" w:rsidRDefault="00374581" w:rsidP="00374581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добровольная пожарная охрана - форма участия граждан в обеспечении первичных мер пожарной безопасности;</w:t>
      </w:r>
    </w:p>
    <w:p w:rsidR="00374581" w:rsidRPr="00374581" w:rsidRDefault="00374581" w:rsidP="00374581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lastRenderedPageBreak/>
        <w:t>общественный контроль за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в поселении.</w:t>
      </w:r>
    </w:p>
    <w:p w:rsidR="00374581" w:rsidRPr="00374581" w:rsidRDefault="00374581" w:rsidP="00374581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Общественный контроль за соблюдением требований пожарной безопасности является формой участия граждан в добровольной пожарной охране.</w:t>
      </w:r>
    </w:p>
    <w:p w:rsidR="00374581" w:rsidRPr="00374581" w:rsidRDefault="00374581" w:rsidP="00374581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Общественный контроль за соблюдением требований пожарной безопасности в поселении осуществляется в порядке проведения гражданами социально значимых работ, устанавливаемых администрацией муниципального образования.</w:t>
      </w:r>
    </w:p>
    <w:p w:rsidR="00374581" w:rsidRPr="00374581" w:rsidRDefault="00374581" w:rsidP="00374581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18-летнего возраста, способные по своим деловым, моральным качествам и состоянию здоровья выполнять поставленные задачи.</w:t>
      </w:r>
    </w:p>
    <w:p w:rsidR="00374581" w:rsidRPr="00374581" w:rsidRDefault="00374581" w:rsidP="00374581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администрацией муниципального образования, в свободное от основной работы или учебы время на безвозмездной основе не чаще одного раза в три месяца. Продолжительность работ не может составлять более четырех часов подряд.</w:t>
      </w:r>
    </w:p>
    <w:p w:rsidR="00374581" w:rsidRPr="00374581" w:rsidRDefault="00374581" w:rsidP="00374581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Для осуществления общественного контроля за соблюдением требований пожарной безопасности из числа работников администрации муниципального образования назначается лицо, ответственное за организацию такой работы.</w:t>
      </w:r>
    </w:p>
    <w:p w:rsidR="00374581" w:rsidRPr="00374581" w:rsidRDefault="00374581" w:rsidP="00374581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Работы по осуществлению общественного контроля за соблюдением требований пожарной безопасности включают в себя:</w:t>
      </w:r>
    </w:p>
    <w:p w:rsidR="00374581" w:rsidRPr="00374581" w:rsidRDefault="00374581" w:rsidP="00374581">
      <w:pPr>
        <w:pStyle w:val="a7"/>
        <w:ind w:left="993" w:hanging="273"/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- контроль за соблюдением требований пожарной безопасности в поселении и на объектах муниципальной собственности;</w:t>
      </w:r>
    </w:p>
    <w:p w:rsidR="00374581" w:rsidRPr="00374581" w:rsidRDefault="00374581" w:rsidP="00374581">
      <w:pPr>
        <w:pStyle w:val="a7"/>
        <w:ind w:left="993" w:hanging="273"/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требований пожарной безопасности;</w:t>
      </w:r>
    </w:p>
    <w:p w:rsidR="00374581" w:rsidRPr="00374581" w:rsidRDefault="00374581" w:rsidP="00374581">
      <w:pPr>
        <w:pStyle w:val="a7"/>
        <w:ind w:left="993" w:hanging="273"/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- подготовку предложений в адрес главы администрации муниципального образования о передаче материалов по фактам нарушений требований пожарной безопасности в территориальный орган государственного пожарного надзора;</w:t>
      </w:r>
    </w:p>
    <w:p w:rsidR="00374581" w:rsidRPr="00374581" w:rsidRDefault="00374581" w:rsidP="00374581">
      <w:pPr>
        <w:pStyle w:val="a7"/>
        <w:ind w:left="993" w:hanging="273"/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- подготовку предложений главе администрации муниципального образования по реализации мер пожарной безопасности в границах поселения;</w:t>
      </w:r>
    </w:p>
    <w:p w:rsidR="00374581" w:rsidRPr="00374581" w:rsidRDefault="00374581" w:rsidP="00374581">
      <w:pPr>
        <w:pStyle w:val="a7"/>
        <w:ind w:left="993" w:hanging="273"/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 xml:space="preserve"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</w:t>
      </w:r>
      <w:r w:rsidRPr="00374581">
        <w:rPr>
          <w:rFonts w:ascii="Times New Roman" w:hAnsi="Times New Roman"/>
          <w:sz w:val="28"/>
          <w:szCs w:val="28"/>
        </w:rPr>
        <w:lastRenderedPageBreak/>
        <w:t>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374581" w:rsidRPr="00374581" w:rsidRDefault="00374581" w:rsidP="00374581">
      <w:pPr>
        <w:pStyle w:val="a7"/>
        <w:ind w:left="993" w:hanging="273"/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374581" w:rsidRPr="00374581" w:rsidRDefault="00374581" w:rsidP="00374581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Работы по профилактике пожаров путем проведения общественного контроля за соблюдением требований пожарной безопасности проводятся на основании планов-заданий, выдаваемых администрацией муниципального образования, с предоставлением отчета о проделанной работе, а также по мере необходимости, при обращении граждан, проживающих в поселении, либо при выявлении на территории населенного пункта нарушений требований пожарной безопасности.</w:t>
      </w:r>
    </w:p>
    <w:p w:rsidR="00374581" w:rsidRPr="00374581" w:rsidRDefault="00374581" w:rsidP="00374581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Нормативная литература, необходимая для осуществления общественного и муниципального контроля за соблюдением требований пожарной безопасности, приобретается за счет средств администрации муниципального образования.</w:t>
      </w:r>
    </w:p>
    <w:p w:rsidR="00374581" w:rsidRPr="00374581" w:rsidRDefault="00374581" w:rsidP="00374581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Обучение лица из числа работников администрации, проводится за счет средств бюджета муниципального образования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374581" w:rsidRPr="00374581" w:rsidRDefault="00374581" w:rsidP="00374581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Обучение лиц, осуществляющих общественный контроль за соблюдением требований пожарной безопасности, проводится в администрации муниципального образования лицом, назначенным ответственным за проведение муниципального контроля за соблюдением требований пожарной безопасности.</w:t>
      </w:r>
    </w:p>
    <w:p w:rsidR="00374581" w:rsidRPr="00374581" w:rsidRDefault="00374581" w:rsidP="00374581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Муниципальный контроль за соблюдением требований пожарной безопасности включает в себя:</w:t>
      </w:r>
    </w:p>
    <w:p w:rsidR="00374581" w:rsidRPr="00374581" w:rsidRDefault="00374581" w:rsidP="00374581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- контроль за соблюдением требований пожарной безопасности в поселении и на объектах муниципальной собственности;</w:t>
      </w:r>
    </w:p>
    <w:p w:rsidR="00374581" w:rsidRPr="00374581" w:rsidRDefault="00374581" w:rsidP="00374581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- организацию деятельности граждан по противопожарной профилактике путем организации общественного контроля за соблюдением требований пожарной безопасности;</w:t>
      </w:r>
    </w:p>
    <w:p w:rsidR="00374581" w:rsidRPr="00374581" w:rsidRDefault="00374581" w:rsidP="00374581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- рассмотрение информации о нарушениях требований пожарной безопасности, подготовленной по результатам проведения общественного контроля;</w:t>
      </w:r>
    </w:p>
    <w:p w:rsidR="00374581" w:rsidRPr="00374581" w:rsidRDefault="00374581" w:rsidP="00374581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- принятие решений о передаче материалов, составленных по фактам нарушений требований пожарной безопасности, в территориальный орган государственного пожарного надзора для принятия соответствующих мер;</w:t>
      </w:r>
    </w:p>
    <w:p w:rsidR="00374581" w:rsidRPr="00374581" w:rsidRDefault="00374581" w:rsidP="00374581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 xml:space="preserve">- подготовку от имени главы администрации муниципального образования гражданам, руководителям объектов, находящихся в </w:t>
      </w:r>
      <w:r w:rsidRPr="00374581">
        <w:rPr>
          <w:rFonts w:ascii="Times New Roman" w:hAnsi="Times New Roman"/>
          <w:sz w:val="28"/>
          <w:szCs w:val="28"/>
        </w:rPr>
        <w:lastRenderedPageBreak/>
        <w:t>муниципальной собственности, и иным должностным лицам предложений об устранении нарушений требований пожарной безопасности;</w:t>
      </w:r>
    </w:p>
    <w:p w:rsidR="00374581" w:rsidRPr="00374581" w:rsidRDefault="00374581" w:rsidP="00374581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- разработку мер пожарной безопасности для поселения и утверждение их главой администрации муниципального образования;</w:t>
      </w:r>
    </w:p>
    <w:p w:rsidR="00374581" w:rsidRPr="00374581" w:rsidRDefault="00374581" w:rsidP="00374581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- подготовку главе администрации муниципального образования и органам государственной власти предложений по реализации мер пожарной безопасности в границах поселения;</w:t>
      </w:r>
    </w:p>
    <w:p w:rsidR="00374581" w:rsidRPr="00374581" w:rsidRDefault="00374581" w:rsidP="00374581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- проведение противопожарной пропаганды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374581" w:rsidRPr="00374581" w:rsidRDefault="00374581" w:rsidP="00374581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374581" w:rsidRPr="00374581" w:rsidRDefault="00374581" w:rsidP="00374581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374581" w:rsidRPr="00374581" w:rsidRDefault="00374581" w:rsidP="00374581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лиц;</w:t>
      </w:r>
    </w:p>
    <w:p w:rsidR="00374581" w:rsidRPr="00374581" w:rsidRDefault="00374581" w:rsidP="00374581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- акт, составленный по фактам выявленных нарушений требований пожарной безопасности, подписанный гражданином, осуществляющим общественный контроль, и должностным лицом, ответственным за проведение муниципального контроля за соблюдением требований пожарной безопасности;</w:t>
      </w:r>
    </w:p>
    <w:p w:rsidR="00374581" w:rsidRPr="00374581" w:rsidRDefault="00374581" w:rsidP="00374581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- при необходимости - выкопировки из генеральных планов и съемок населенных пунктов;</w:t>
      </w:r>
    </w:p>
    <w:p w:rsidR="00374581" w:rsidRPr="00374581" w:rsidRDefault="00374581" w:rsidP="00374581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- другая документация, необходимая для проведения проверки.</w:t>
      </w:r>
    </w:p>
    <w:p w:rsidR="00374581" w:rsidRPr="00374581" w:rsidRDefault="00374581" w:rsidP="00374581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 вручаются или направляются по почте в форме писем, подписываемых главой администрации муниципального образования.</w:t>
      </w:r>
    </w:p>
    <w:p w:rsidR="00374581" w:rsidRPr="00374581" w:rsidRDefault="00374581" w:rsidP="00374581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>Предложения в адрес руководителей объектов, не являющихся муниципальной собственностью,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муниципальной собственности.</w:t>
      </w:r>
    </w:p>
    <w:p w:rsidR="00374581" w:rsidRPr="00374581" w:rsidRDefault="00374581" w:rsidP="00374581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74581">
        <w:rPr>
          <w:rFonts w:ascii="Times New Roman" w:hAnsi="Times New Roman"/>
          <w:sz w:val="28"/>
          <w:szCs w:val="28"/>
        </w:rPr>
        <w:t xml:space="preserve">Проведение общественного и муниципального контроля за соблюдением требований пожарной безопасности в частных жилых домах и квартирах, находящихся в собственности граждан, </w:t>
      </w:r>
      <w:r w:rsidRPr="00374581">
        <w:rPr>
          <w:rFonts w:ascii="Times New Roman" w:hAnsi="Times New Roman"/>
          <w:sz w:val="28"/>
          <w:szCs w:val="28"/>
        </w:rPr>
        <w:lastRenderedPageBreak/>
        <w:t>осуществляется при согласии собственника на проведение указанного контроля.</w:t>
      </w:r>
    </w:p>
    <w:p w:rsidR="00374581" w:rsidRPr="00374581" w:rsidRDefault="00374581" w:rsidP="00374581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74581">
        <w:rPr>
          <w:rFonts w:ascii="Times New Roman" w:hAnsi="Times New Roman"/>
          <w:sz w:val="28"/>
          <w:szCs w:val="28"/>
        </w:rPr>
        <w:t>Общее руководство деятельностью по осуществлению общественного и муниципального контроля за соблюдением требований пожарной безопасности осуществляется главой администрации муниципального обр</w:t>
      </w:r>
      <w:r w:rsidRPr="00374581">
        <w:rPr>
          <w:rFonts w:ascii="Arial" w:hAnsi="Arial" w:cs="Arial"/>
          <w:sz w:val="24"/>
          <w:szCs w:val="24"/>
        </w:rPr>
        <w:t>азования.</w:t>
      </w:r>
    </w:p>
    <w:p w:rsidR="00783BD1" w:rsidRPr="00374581" w:rsidRDefault="00783BD1"/>
    <w:sectPr w:rsidR="00783BD1" w:rsidRPr="00374581" w:rsidSect="0078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Rom Bsh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5E46"/>
    <w:multiLevelType w:val="hybridMultilevel"/>
    <w:tmpl w:val="8C728564"/>
    <w:lvl w:ilvl="0" w:tplc="98DEE70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66174"/>
    <w:multiLevelType w:val="hybridMultilevel"/>
    <w:tmpl w:val="B922F092"/>
    <w:lvl w:ilvl="0" w:tplc="DC94C5D2">
      <w:start w:val="1"/>
      <w:numFmt w:val="decimal"/>
      <w:lvlText w:val="%1."/>
      <w:lvlJc w:val="left"/>
      <w:pPr>
        <w:ind w:left="176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74581"/>
    <w:rsid w:val="00107134"/>
    <w:rsid w:val="00374581"/>
    <w:rsid w:val="00783BD1"/>
    <w:rsid w:val="00CB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74581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74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5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5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7458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74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1721</Words>
  <Characters>9815</Characters>
  <Application>Microsoft Office Word</Application>
  <DocSecurity>0</DocSecurity>
  <Lines>81</Lines>
  <Paragraphs>23</Paragraphs>
  <ScaleCrop>false</ScaleCrop>
  <Company>Reanimator Extreme Edition</Company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2018-04-24T10:23:00Z</cp:lastPrinted>
  <dcterms:created xsi:type="dcterms:W3CDTF">2018-04-24T10:15:00Z</dcterms:created>
  <dcterms:modified xsi:type="dcterms:W3CDTF">2018-04-26T04:19:00Z</dcterms:modified>
</cp:coreProperties>
</file>