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21C" w:rsidRDefault="001F021C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795BEC" w:rsidTr="00795BEC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795BEC" w:rsidRDefault="00795BEC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795BEC" w:rsidRDefault="00795BEC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795BEC" w:rsidRDefault="00795BEC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795BEC" w:rsidRDefault="00795BEC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795BEC" w:rsidRDefault="00795BEC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795BEC" w:rsidRDefault="00795BEC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795BEC" w:rsidRDefault="00795BEC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795BEC" w:rsidRDefault="00795BEC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795BEC" w:rsidRDefault="00795BEC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795BEC" w:rsidRDefault="00795BEC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795BEC" w:rsidRDefault="00795BE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795BEC" w:rsidRDefault="00795BEC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795BEC" w:rsidTr="00795BEC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795BEC" w:rsidRDefault="00795BEC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795BEC" w:rsidRDefault="00795BEC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795BEC" w:rsidRDefault="00795BEC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795BEC" w:rsidRPr="00795BEC" w:rsidTr="00795BEC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95BEC" w:rsidRPr="00795BEC" w:rsidRDefault="00795BEC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795BEC" w:rsidRPr="00795BEC" w:rsidRDefault="00795BEC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795BEC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795BEC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95BEC" w:rsidRPr="00795BEC" w:rsidRDefault="00795BEC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95BEC" w:rsidRPr="00795BEC" w:rsidRDefault="00795BEC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795BEC" w:rsidRPr="00795BEC" w:rsidRDefault="00795BEC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795BEC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</w:tc>
      </w:tr>
    </w:tbl>
    <w:p w:rsidR="00795BEC" w:rsidRPr="00795BEC" w:rsidRDefault="00795BEC" w:rsidP="00795BEC">
      <w:pPr>
        <w:pStyle w:val="a8"/>
        <w:jc w:val="center"/>
        <w:rPr>
          <w:b/>
          <w:sz w:val="28"/>
          <w:szCs w:val="28"/>
        </w:rPr>
      </w:pPr>
      <w:r w:rsidRPr="00795BEC">
        <w:rPr>
          <w:rStyle w:val="a9"/>
          <w:b w:val="0"/>
          <w:sz w:val="28"/>
          <w:szCs w:val="28"/>
        </w:rPr>
        <w:t>Об утверждении Положения о добровольных пожертвованиях в бюдже</w:t>
      </w:r>
      <w:r>
        <w:rPr>
          <w:rStyle w:val="a9"/>
          <w:b w:val="0"/>
          <w:sz w:val="28"/>
          <w:szCs w:val="28"/>
        </w:rPr>
        <w:t xml:space="preserve">т сельского поселения 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</w:p>
    <w:p w:rsidR="00795BEC" w:rsidRPr="00795BEC" w:rsidRDefault="00795BEC" w:rsidP="00795BEC">
      <w:pPr>
        <w:pStyle w:val="a8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22F32">
        <w:rPr>
          <w:sz w:val="28"/>
          <w:szCs w:val="28"/>
        </w:rPr>
        <w:t xml:space="preserve"> </w:t>
      </w:r>
      <w:proofErr w:type="gramStart"/>
      <w:r w:rsidRPr="00795BEC">
        <w:rPr>
          <w:sz w:val="28"/>
          <w:szCs w:val="28"/>
        </w:rPr>
        <w:t xml:space="preserve">В соответствии со </w:t>
      </w:r>
      <w:hyperlink r:id="rId5" w:history="1">
        <w:r w:rsidRPr="00795BEC">
          <w:rPr>
            <w:rStyle w:val="a7"/>
            <w:color w:val="auto"/>
            <w:sz w:val="28"/>
            <w:szCs w:val="28"/>
          </w:rPr>
          <w:t>статьей 55</w:t>
        </w:r>
      </w:hyperlink>
      <w:r w:rsidRPr="00795BEC">
        <w:rPr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статьей 41 Бюджетного кодекса Российской Федерации, статьей 582 Гражданского кодекса Российской Федерации, руководствуясь </w:t>
      </w:r>
      <w:hyperlink r:id="rId6" w:history="1">
        <w:r w:rsidRPr="00795BEC">
          <w:rPr>
            <w:rStyle w:val="a7"/>
            <w:color w:val="auto"/>
            <w:sz w:val="28"/>
            <w:szCs w:val="28"/>
          </w:rPr>
          <w:t>Уставом</w:t>
        </w:r>
      </w:hyperlink>
      <w:r w:rsidRPr="00795BEC">
        <w:rPr>
          <w:sz w:val="28"/>
          <w:szCs w:val="28"/>
        </w:rPr>
        <w:t xml:space="preserve"> </w:t>
      </w:r>
      <w:r w:rsidRPr="00795BEC">
        <w:rPr>
          <w:rStyle w:val="a9"/>
          <w:b w:val="0"/>
          <w:sz w:val="28"/>
          <w:szCs w:val="28"/>
        </w:rPr>
        <w:t>сельского поселения</w:t>
      </w:r>
      <w:r w:rsidRPr="00795BEC">
        <w:rPr>
          <w:rStyle w:val="a9"/>
          <w:sz w:val="28"/>
          <w:szCs w:val="28"/>
        </w:rPr>
        <w:t xml:space="preserve"> </w:t>
      </w:r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</w:t>
      </w:r>
      <w:r w:rsidRPr="00795BEC">
        <w:rPr>
          <w:rStyle w:val="a9"/>
          <w:sz w:val="28"/>
          <w:szCs w:val="28"/>
        </w:rPr>
        <w:t xml:space="preserve"> </w:t>
      </w:r>
      <w:r w:rsidRPr="00795BEC">
        <w:rPr>
          <w:rStyle w:val="a9"/>
          <w:b w:val="0"/>
          <w:sz w:val="28"/>
          <w:szCs w:val="28"/>
        </w:rPr>
        <w:t xml:space="preserve">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 xml:space="preserve">, в целях привлечения целевых взносов и добровольных пожертвований в бюджет </w:t>
      </w:r>
      <w:r w:rsidRPr="00795BEC">
        <w:rPr>
          <w:rStyle w:val="a9"/>
          <w:b w:val="0"/>
          <w:sz w:val="28"/>
          <w:szCs w:val="28"/>
        </w:rPr>
        <w:t>сельского поселения</w:t>
      </w:r>
      <w:r w:rsidRPr="00795BEC">
        <w:rPr>
          <w:rStyle w:val="a9"/>
          <w:sz w:val="28"/>
          <w:szCs w:val="28"/>
        </w:rPr>
        <w:t xml:space="preserve"> </w:t>
      </w:r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</w:t>
      </w:r>
      <w:r w:rsidRPr="00795BEC">
        <w:rPr>
          <w:rStyle w:val="a9"/>
          <w:sz w:val="28"/>
          <w:szCs w:val="28"/>
        </w:rPr>
        <w:t xml:space="preserve"> </w:t>
      </w:r>
      <w:r w:rsidRPr="00795BEC">
        <w:rPr>
          <w:rStyle w:val="a9"/>
          <w:b w:val="0"/>
          <w:sz w:val="28"/>
          <w:szCs w:val="28"/>
        </w:rPr>
        <w:t xml:space="preserve">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proofErr w:type="gram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rStyle w:val="a9"/>
          <w:sz w:val="28"/>
          <w:szCs w:val="28"/>
        </w:rPr>
        <w:t xml:space="preserve"> </w:t>
      </w:r>
      <w:r w:rsidRPr="00795BEC">
        <w:rPr>
          <w:rStyle w:val="a9"/>
          <w:b w:val="0"/>
          <w:sz w:val="28"/>
          <w:szCs w:val="28"/>
        </w:rPr>
        <w:t>Совет сельского поселения</w:t>
      </w:r>
      <w:r w:rsidRPr="00795BEC">
        <w:rPr>
          <w:rStyle w:val="a9"/>
          <w:sz w:val="28"/>
          <w:szCs w:val="28"/>
        </w:rPr>
        <w:t xml:space="preserve"> </w:t>
      </w:r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</w:t>
      </w:r>
      <w:r w:rsidRPr="00795BEC">
        <w:rPr>
          <w:rStyle w:val="a9"/>
          <w:sz w:val="28"/>
          <w:szCs w:val="28"/>
        </w:rPr>
        <w:t xml:space="preserve"> </w:t>
      </w:r>
      <w:r w:rsidRPr="00795BEC">
        <w:rPr>
          <w:rStyle w:val="a9"/>
          <w:b w:val="0"/>
          <w:sz w:val="28"/>
          <w:szCs w:val="28"/>
        </w:rPr>
        <w:t xml:space="preserve">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rStyle w:val="a9"/>
          <w:sz w:val="28"/>
          <w:szCs w:val="28"/>
        </w:rPr>
        <w:t xml:space="preserve">  </w:t>
      </w:r>
      <w:r w:rsidR="00022F32">
        <w:rPr>
          <w:rStyle w:val="a9"/>
          <w:sz w:val="28"/>
          <w:szCs w:val="28"/>
        </w:rPr>
        <w:t xml:space="preserve"> </w:t>
      </w:r>
      <w:proofErr w:type="spellStart"/>
      <w:proofErr w:type="gramStart"/>
      <w:r w:rsidRPr="00795BEC">
        <w:rPr>
          <w:rStyle w:val="a9"/>
          <w:b w:val="0"/>
          <w:sz w:val="28"/>
          <w:szCs w:val="28"/>
        </w:rPr>
        <w:t>р</w:t>
      </w:r>
      <w:proofErr w:type="spellEnd"/>
      <w:proofErr w:type="gramEnd"/>
      <w:r w:rsidRPr="00795BEC">
        <w:rPr>
          <w:rStyle w:val="a9"/>
          <w:b w:val="0"/>
          <w:sz w:val="28"/>
          <w:szCs w:val="28"/>
        </w:rPr>
        <w:t xml:space="preserve"> е </w:t>
      </w:r>
      <w:proofErr w:type="spellStart"/>
      <w:r w:rsidRPr="00795BEC">
        <w:rPr>
          <w:rStyle w:val="a9"/>
          <w:b w:val="0"/>
          <w:sz w:val="28"/>
          <w:szCs w:val="28"/>
        </w:rPr>
        <w:t>ш</w:t>
      </w:r>
      <w:proofErr w:type="spellEnd"/>
      <w:r w:rsidRPr="00795BEC">
        <w:rPr>
          <w:rStyle w:val="a9"/>
          <w:b w:val="0"/>
          <w:sz w:val="28"/>
          <w:szCs w:val="28"/>
        </w:rPr>
        <w:t xml:space="preserve"> и л:</w:t>
      </w:r>
    </w:p>
    <w:p w:rsidR="00795BEC" w:rsidRPr="00795BEC" w:rsidRDefault="00795BEC" w:rsidP="00795BEC">
      <w:pPr>
        <w:pStyle w:val="a8"/>
        <w:ind w:firstLine="708"/>
        <w:jc w:val="both"/>
        <w:rPr>
          <w:b/>
          <w:sz w:val="28"/>
          <w:szCs w:val="28"/>
        </w:rPr>
      </w:pPr>
      <w:r w:rsidRPr="00795BEC">
        <w:rPr>
          <w:sz w:val="28"/>
          <w:szCs w:val="28"/>
        </w:rPr>
        <w:t xml:space="preserve">1. Утвердить </w:t>
      </w:r>
      <w:hyperlink r:id="rId7" w:history="1">
        <w:r w:rsidRPr="00795BEC">
          <w:rPr>
            <w:rStyle w:val="a7"/>
            <w:color w:val="auto"/>
            <w:sz w:val="28"/>
            <w:szCs w:val="28"/>
          </w:rPr>
          <w:t>Положение</w:t>
        </w:r>
      </w:hyperlink>
      <w:r w:rsidRPr="00795BEC">
        <w:rPr>
          <w:sz w:val="28"/>
          <w:szCs w:val="28"/>
        </w:rPr>
        <w:t xml:space="preserve"> «О добровольных пожертвованиях в бюджет </w:t>
      </w:r>
      <w:r w:rsidRPr="00795BEC">
        <w:rPr>
          <w:rStyle w:val="a9"/>
          <w:b w:val="0"/>
          <w:sz w:val="28"/>
          <w:szCs w:val="28"/>
        </w:rPr>
        <w:t>сельского поселения</w:t>
      </w:r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</w:t>
      </w:r>
      <w:r w:rsidRPr="00795BEC">
        <w:rPr>
          <w:rStyle w:val="a9"/>
          <w:sz w:val="28"/>
          <w:szCs w:val="28"/>
        </w:rPr>
        <w:t xml:space="preserve"> </w:t>
      </w:r>
      <w:r w:rsidRPr="00795BEC">
        <w:rPr>
          <w:rStyle w:val="a9"/>
          <w:b w:val="0"/>
          <w:sz w:val="28"/>
          <w:szCs w:val="28"/>
        </w:rPr>
        <w:t xml:space="preserve">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» (приложение).</w:t>
      </w:r>
    </w:p>
    <w:p w:rsidR="00795BEC" w:rsidRPr="00795BEC" w:rsidRDefault="00795BEC" w:rsidP="00795BEC">
      <w:pPr>
        <w:pStyle w:val="11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5BEC">
        <w:rPr>
          <w:rFonts w:ascii="Times New Roman" w:hAnsi="Times New Roman"/>
          <w:sz w:val="28"/>
          <w:szCs w:val="28"/>
          <w:lang w:eastAsia="ru-RU"/>
        </w:rPr>
        <w:t>2. Настоящее решение подлежит обнародованию в установленном порядке и размещению в сети интернет на официальном сайте сельского поселения.</w:t>
      </w:r>
    </w:p>
    <w:p w:rsidR="00795BEC" w:rsidRPr="00795BEC" w:rsidRDefault="00795BEC" w:rsidP="00795BEC">
      <w:pPr>
        <w:pStyle w:val="11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5BEC">
        <w:rPr>
          <w:rFonts w:ascii="Times New Roman" w:hAnsi="Times New Roman"/>
          <w:sz w:val="28"/>
          <w:szCs w:val="28"/>
          <w:lang w:eastAsia="ru-RU"/>
        </w:rPr>
        <w:t xml:space="preserve">3. </w:t>
      </w:r>
      <w:proofErr w:type="gramStart"/>
      <w:r w:rsidRPr="00795BE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95BEC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на комиссию по социально-гуманитарным вопросам.</w:t>
      </w:r>
    </w:p>
    <w:p w:rsidR="00795BEC" w:rsidRPr="00795BEC" w:rsidRDefault="00795BEC" w:rsidP="00795BEC">
      <w:pPr>
        <w:pStyle w:val="11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5BEC" w:rsidRDefault="00795BEC" w:rsidP="00795BEC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795BEC" w:rsidRDefault="00795BEC" w:rsidP="00795BE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795BEC" w:rsidRDefault="00795BEC" w:rsidP="00795BEC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795BEC" w:rsidRDefault="00795BEC" w:rsidP="00795B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795BEC" w:rsidRDefault="00795BEC" w:rsidP="00795BEC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Ф.А.Галина</w:t>
      </w:r>
    </w:p>
    <w:p w:rsidR="00795BEC" w:rsidRDefault="00C3746C" w:rsidP="00795BEC">
      <w:pPr>
        <w:rPr>
          <w:sz w:val="28"/>
          <w:szCs w:val="28"/>
        </w:rPr>
      </w:pPr>
      <w:r>
        <w:rPr>
          <w:sz w:val="28"/>
          <w:szCs w:val="28"/>
        </w:rPr>
        <w:t>№55</w:t>
      </w:r>
    </w:p>
    <w:p w:rsidR="00795BEC" w:rsidRDefault="00795BEC" w:rsidP="00795BEC">
      <w:pPr>
        <w:rPr>
          <w:sz w:val="28"/>
          <w:szCs w:val="28"/>
        </w:rPr>
      </w:pPr>
      <w:r>
        <w:rPr>
          <w:sz w:val="28"/>
          <w:szCs w:val="28"/>
        </w:rPr>
        <w:t>«18» мая 2017 года</w:t>
      </w:r>
    </w:p>
    <w:p w:rsidR="00795BEC" w:rsidRDefault="00795BEC" w:rsidP="00795B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795BEC" w:rsidRPr="00795BEC" w:rsidRDefault="00795BEC" w:rsidP="00795BEC">
      <w:pPr>
        <w:rPr>
          <w:sz w:val="28"/>
          <w:szCs w:val="28"/>
        </w:rPr>
      </w:pPr>
    </w:p>
    <w:p w:rsidR="00795BEC" w:rsidRPr="00795BEC" w:rsidRDefault="00795BEC" w:rsidP="00795BEC">
      <w:pPr>
        <w:rPr>
          <w:sz w:val="28"/>
          <w:szCs w:val="28"/>
        </w:rPr>
      </w:pP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>Приложение №1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 xml:space="preserve"> к решению Совета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>сельского поселения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 сельсовет 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 xml:space="preserve">муниципального района 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proofErr w:type="spellStart"/>
      <w:r w:rsidRPr="00795BEC">
        <w:rPr>
          <w:sz w:val="28"/>
          <w:szCs w:val="28"/>
        </w:rPr>
        <w:t>Кугарчинский</w:t>
      </w:r>
      <w:proofErr w:type="spellEnd"/>
      <w:r w:rsidRPr="00795BEC">
        <w:rPr>
          <w:sz w:val="28"/>
          <w:szCs w:val="28"/>
        </w:rPr>
        <w:t xml:space="preserve"> район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 xml:space="preserve"> Республики Башкортостан </w:t>
      </w:r>
    </w:p>
    <w:p w:rsidR="00795BEC" w:rsidRPr="00795BEC" w:rsidRDefault="00795BEC" w:rsidP="00795BEC">
      <w:pPr>
        <w:jc w:val="right"/>
        <w:rPr>
          <w:sz w:val="28"/>
          <w:szCs w:val="28"/>
        </w:rPr>
      </w:pPr>
      <w:r w:rsidRPr="00795BEC">
        <w:rPr>
          <w:sz w:val="28"/>
          <w:szCs w:val="28"/>
        </w:rPr>
        <w:t xml:space="preserve">от </w:t>
      </w:r>
      <w:r w:rsidR="00C3746C">
        <w:rPr>
          <w:sz w:val="28"/>
          <w:szCs w:val="28"/>
        </w:rPr>
        <w:t>18 мая 2017 года № 55</w:t>
      </w:r>
      <w:r w:rsidRPr="00795BEC">
        <w:rPr>
          <w:sz w:val="28"/>
          <w:szCs w:val="28"/>
        </w:rPr>
        <w:t xml:space="preserve"> </w:t>
      </w:r>
    </w:p>
    <w:p w:rsidR="00795BEC" w:rsidRPr="00795BEC" w:rsidRDefault="00795BEC" w:rsidP="00795BEC">
      <w:pPr>
        <w:pStyle w:val="a8"/>
        <w:jc w:val="right"/>
        <w:rPr>
          <w:sz w:val="28"/>
          <w:szCs w:val="28"/>
        </w:rPr>
      </w:pPr>
      <w:r w:rsidRPr="00795BEC">
        <w:rPr>
          <w:sz w:val="28"/>
          <w:szCs w:val="28"/>
        </w:rPr>
        <w:t> </w:t>
      </w:r>
    </w:p>
    <w:p w:rsidR="00795BEC" w:rsidRPr="00795BEC" w:rsidRDefault="00795BEC" w:rsidP="00795BEC">
      <w:pPr>
        <w:pStyle w:val="a8"/>
        <w:jc w:val="center"/>
        <w:rPr>
          <w:bCs/>
          <w:sz w:val="28"/>
          <w:szCs w:val="28"/>
        </w:rPr>
      </w:pPr>
      <w:r w:rsidRPr="00795BEC">
        <w:rPr>
          <w:rStyle w:val="a9"/>
          <w:b w:val="0"/>
          <w:sz w:val="28"/>
          <w:szCs w:val="28"/>
        </w:rPr>
        <w:t>Положение о добровольных пожертвованиях в бюджет</w:t>
      </w:r>
      <w:r>
        <w:rPr>
          <w:rStyle w:val="a9"/>
          <w:b w:val="0"/>
          <w:sz w:val="28"/>
          <w:szCs w:val="28"/>
        </w:rPr>
        <w:t xml:space="preserve"> сельского поселения 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</w:p>
    <w:p w:rsidR="00795BEC" w:rsidRPr="00795BEC" w:rsidRDefault="00795BEC" w:rsidP="00795BEC">
      <w:pPr>
        <w:pStyle w:val="a8"/>
        <w:jc w:val="center"/>
        <w:rPr>
          <w:sz w:val="28"/>
          <w:szCs w:val="28"/>
        </w:rPr>
      </w:pPr>
      <w:r w:rsidRPr="00795BEC">
        <w:rPr>
          <w:rStyle w:val="a9"/>
          <w:b w:val="0"/>
          <w:sz w:val="28"/>
          <w:szCs w:val="28"/>
        </w:rPr>
        <w:t>1. Общие положения</w:t>
      </w:r>
      <w:r w:rsidRPr="00795BEC">
        <w:rPr>
          <w:sz w:val="28"/>
          <w:szCs w:val="28"/>
        </w:rPr>
        <w:t> </w:t>
      </w:r>
    </w:p>
    <w:p w:rsidR="00795BEC" w:rsidRPr="00795BEC" w:rsidRDefault="00795BEC" w:rsidP="00795BEC">
      <w:pPr>
        <w:ind w:firstLine="708"/>
        <w:jc w:val="both"/>
        <w:rPr>
          <w:b/>
          <w:sz w:val="28"/>
          <w:szCs w:val="28"/>
        </w:rPr>
      </w:pPr>
      <w:r w:rsidRPr="00795BEC">
        <w:rPr>
          <w:sz w:val="28"/>
          <w:szCs w:val="28"/>
        </w:rPr>
        <w:t xml:space="preserve">1.1. Настоящее Положение разработано с целью установления механизма привлечения и расходования добровольных пожертвований физических и юридических лиц, осуществляемых на добровольных началах в интересах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1.2. Основные понятия: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1.2.1. Добровольное пожертвование - это дарение имущества, включая денежные средства, ценные бумаги или имущественные права физических и юридических лиц, в общеполезных целях.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1.2.2. Жертвователь - физическое или юридическое лицо, осуществляющее пожертвование по собственной инициативе на добровольной основе. Размер добровольных пожертвований не ограничен.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Формы добровольных пожертвований: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целевые взносы - безвозмездная и добровольная передача юридическими и физическими лицами денежных средств, которые должны быть использованы по объявленному (целевому) назначению;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бескорыстная (безвозмездная или на льготных условиях) передача в собственность имущества, в том числе денежных средств и (или) объектов интеллектуальной собственности;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бескорыстное (безвозмездное или на льготных условиях) наделение правами владения, пользования и распоряжения любыми объектами права собственности;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бескорыстное (безвозмездное или на льготных условиях) выполнение работ, предоставление услуг жертвователями - юридическими и физическими лицами.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lastRenderedPageBreak/>
        <w:t xml:space="preserve">1.3. Добровольные пожертвования в виде денежных средств являются доходами бюджета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>и относятся к безвозмездным и безвозвратным перечислениям от физических и юридических лиц, в т.ч. и других структур, предусмотренных Бюджетным кодексом Российской Федерации.</w:t>
      </w:r>
    </w:p>
    <w:p w:rsidR="00795BEC" w:rsidRPr="00795BEC" w:rsidRDefault="00795BEC" w:rsidP="00795BEC">
      <w:pPr>
        <w:jc w:val="both"/>
        <w:rPr>
          <w:sz w:val="28"/>
          <w:szCs w:val="28"/>
        </w:rPr>
      </w:pPr>
    </w:p>
    <w:p w:rsidR="00795BEC" w:rsidRPr="00795BEC" w:rsidRDefault="00795BEC" w:rsidP="00795BEC">
      <w:pPr>
        <w:jc w:val="center"/>
        <w:rPr>
          <w:rStyle w:val="a9"/>
          <w:b w:val="0"/>
          <w:sz w:val="28"/>
          <w:szCs w:val="28"/>
        </w:rPr>
      </w:pPr>
      <w:r w:rsidRPr="00795BEC">
        <w:rPr>
          <w:rStyle w:val="a9"/>
          <w:b w:val="0"/>
          <w:sz w:val="28"/>
          <w:szCs w:val="28"/>
        </w:rPr>
        <w:t xml:space="preserve">2. Порядок привлечения и приема пожертвований </w:t>
      </w:r>
    </w:p>
    <w:p w:rsidR="00795BEC" w:rsidRPr="00795BEC" w:rsidRDefault="00795BEC" w:rsidP="00795BEC">
      <w:pPr>
        <w:jc w:val="center"/>
        <w:rPr>
          <w:sz w:val="28"/>
          <w:szCs w:val="28"/>
        </w:rPr>
      </w:pP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2.1. Для привлечения добровольных пожертвований принимается решение в форме обращения к юридическим и физическим лицам о добровольных пожертвованиях.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С инициативой об обращении к юридическим и физическим лицам о добровольных пожертвованиях могут выступать: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- Совет </w:t>
      </w:r>
      <w:r w:rsidRPr="00795BEC">
        <w:rPr>
          <w:rStyle w:val="a9"/>
          <w:b w:val="0"/>
          <w:sz w:val="28"/>
          <w:szCs w:val="28"/>
        </w:rPr>
        <w:t>сельского поселения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;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- Глава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>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Обращение должно содержать основные направления расходования привлекаемых денежных средств и цели использования вещей.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2.2. Информация о привлечении пожертвований может доводиться до жертвователей через средства массовой информации, в форме персональных писем к руководителям организаций и индивидуальным предпринимателям, путем вывески объявлений на информационных стендах.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2.3. Для осуществления добровольного пожертвования, в виде безвозмездной передачи имущества, жертвователь обращается с заявлением в администрацию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>на распоряжение пожертвованием, а администрация в срок не позднее 30 дней со дня обращения должна принять решение о принятии (отказе в принятии) пожертвования.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2.4. Имущественное пожертвование оформляется актом приема-передачи и в случае, установленном действующим законодательством, подлежит государственной регистрации. Расходы по уплате государственной пошлины за государственную регистрацию пожертвованного имущества, переход права собственности и других вещественных прав на недвижимые вещи регулируются сторонами.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Принимаемое от жертвователя имущество является муниципальной собственностью и учитывается в реестре муниципальной собственности. Стоимость передаваемого имущества, вещи или имущественных прав определяется жертвователем, либо сторонами договора, либо независимым оценщиком.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2.5. От имени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>стороной договора пожертвования (</w:t>
      </w:r>
      <w:proofErr w:type="gramStart"/>
      <w:r w:rsidRPr="00795BEC">
        <w:rPr>
          <w:sz w:val="28"/>
          <w:szCs w:val="28"/>
        </w:rPr>
        <w:t>одаряемым</w:t>
      </w:r>
      <w:proofErr w:type="gramEnd"/>
      <w:r w:rsidRPr="00795BEC">
        <w:rPr>
          <w:sz w:val="28"/>
          <w:szCs w:val="28"/>
        </w:rPr>
        <w:t xml:space="preserve">) </w:t>
      </w:r>
      <w:r w:rsidR="00022F32">
        <w:rPr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выступает Глава </w:t>
      </w:r>
      <w:r w:rsidRPr="00795BEC">
        <w:rPr>
          <w:rStyle w:val="a9"/>
          <w:b w:val="0"/>
          <w:sz w:val="28"/>
          <w:szCs w:val="28"/>
        </w:rPr>
        <w:t xml:space="preserve">сельского </w:t>
      </w:r>
      <w:r w:rsidRPr="00795BEC">
        <w:rPr>
          <w:rStyle w:val="a9"/>
          <w:b w:val="0"/>
          <w:sz w:val="28"/>
          <w:szCs w:val="28"/>
        </w:rPr>
        <w:lastRenderedPageBreak/>
        <w:t xml:space="preserve">поселения 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2.6. Администрация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>руководствуется в работе с жертвователями следующими принципами:</w:t>
      </w:r>
    </w:p>
    <w:p w:rsidR="00795BEC" w:rsidRPr="00795BEC" w:rsidRDefault="00795BEC" w:rsidP="00795BEC">
      <w:pPr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добровольность;</w:t>
      </w:r>
    </w:p>
    <w:p w:rsidR="00795BEC" w:rsidRPr="00795BEC" w:rsidRDefault="00795BEC" w:rsidP="00795BEC">
      <w:pPr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законность;</w:t>
      </w:r>
    </w:p>
    <w:p w:rsidR="00795BEC" w:rsidRPr="00795BEC" w:rsidRDefault="00795BEC" w:rsidP="00795BEC">
      <w:pPr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конфиденциальность при получении пожертвований;</w:t>
      </w:r>
    </w:p>
    <w:p w:rsidR="00795BEC" w:rsidRPr="00795BEC" w:rsidRDefault="00795BEC" w:rsidP="00795BEC">
      <w:pPr>
        <w:jc w:val="both"/>
        <w:rPr>
          <w:sz w:val="28"/>
          <w:szCs w:val="28"/>
        </w:rPr>
      </w:pPr>
      <w:r w:rsidRPr="00795BEC">
        <w:rPr>
          <w:sz w:val="28"/>
          <w:szCs w:val="28"/>
        </w:rPr>
        <w:t>- гласность при использовании пожертвованного имущества.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2.7. Добровольные пожертвования в виде денежных средств являются собственными доходами бюджета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2.8. Перечисление жертвователем денежных средств может осуществляться безналичным путем через банковские организации. Пожертвованные денежные средства подлежат зачислению в доходную часть бюджета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EC099F">
        <w:rPr>
          <w:rStyle w:val="a9"/>
          <w:b w:val="0"/>
          <w:sz w:val="28"/>
          <w:szCs w:val="28"/>
        </w:rPr>
        <w:t xml:space="preserve"> </w:t>
      </w:r>
      <w:proofErr w:type="spellStart"/>
      <w:r w:rsidR="00EC099F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.</w:t>
      </w:r>
    </w:p>
    <w:p w:rsidR="00795BEC" w:rsidRPr="00795BEC" w:rsidRDefault="00795BEC" w:rsidP="00795BEC">
      <w:pPr>
        <w:jc w:val="both"/>
        <w:rPr>
          <w:sz w:val="28"/>
          <w:szCs w:val="28"/>
        </w:rPr>
      </w:pPr>
    </w:p>
    <w:p w:rsidR="00795BEC" w:rsidRPr="00795BEC" w:rsidRDefault="00795BEC" w:rsidP="00795BEC">
      <w:pPr>
        <w:jc w:val="center"/>
        <w:rPr>
          <w:rStyle w:val="a9"/>
          <w:b w:val="0"/>
          <w:sz w:val="28"/>
          <w:szCs w:val="28"/>
        </w:rPr>
      </w:pPr>
      <w:r w:rsidRPr="00795BEC">
        <w:rPr>
          <w:rStyle w:val="a9"/>
          <w:b w:val="0"/>
          <w:sz w:val="28"/>
          <w:szCs w:val="28"/>
        </w:rPr>
        <w:t xml:space="preserve">3.  Использование пожертвований </w:t>
      </w:r>
    </w:p>
    <w:p w:rsidR="00795BEC" w:rsidRPr="00795BEC" w:rsidRDefault="00795BEC" w:rsidP="00795BEC">
      <w:pPr>
        <w:jc w:val="center"/>
        <w:rPr>
          <w:b/>
          <w:sz w:val="28"/>
          <w:szCs w:val="28"/>
        </w:rPr>
      </w:pP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3.1. Пожертвования используются в соответствии с целевым назначением.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3.2. Жертвователь вправе указать цель использования денежных средств, полученных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в качестве добровольного пожертвования, а также требовать их целевого использования. В случае если цель пожертвования не определена, то они направляются на финансирование полезных работ, мероприятий и муниципальных программ, имеющих социально значимую направленность. В этом случае решение о направлении пожертвований принимает Совет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022F32">
        <w:rPr>
          <w:rStyle w:val="a9"/>
          <w:b w:val="0"/>
          <w:sz w:val="28"/>
          <w:szCs w:val="28"/>
        </w:rPr>
        <w:t xml:space="preserve">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район Республики Башкортостан</w:t>
      </w:r>
      <w:r w:rsidRPr="00795BEC">
        <w:rPr>
          <w:sz w:val="28"/>
          <w:szCs w:val="28"/>
        </w:rPr>
        <w:t>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3.3. Пожертвованные денежные средства расходуются в соответствии с целевым назначением и в соответствии с бюджетом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022F32">
        <w:rPr>
          <w:rStyle w:val="a9"/>
          <w:b w:val="0"/>
          <w:sz w:val="28"/>
          <w:szCs w:val="28"/>
        </w:rPr>
        <w:t xml:space="preserve">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 на текущий финансовый год.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proofErr w:type="gramStart"/>
      <w:r w:rsidRPr="00795BEC">
        <w:rPr>
          <w:sz w:val="28"/>
          <w:szCs w:val="28"/>
        </w:rPr>
        <w:t xml:space="preserve">В случае если жертвователем указано назначение расходования денежных средств, которое не предусмотрено в расходах бюджета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 на текущий финансовый год, но является расходным обязательством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022F32">
        <w:rPr>
          <w:rStyle w:val="a9"/>
          <w:b w:val="0"/>
          <w:sz w:val="28"/>
          <w:szCs w:val="28"/>
        </w:rPr>
        <w:t xml:space="preserve">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 xml:space="preserve">, то администрация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r w:rsidR="00022F32">
        <w:rPr>
          <w:rStyle w:val="a9"/>
          <w:b w:val="0"/>
          <w:sz w:val="28"/>
          <w:szCs w:val="28"/>
        </w:rPr>
        <w:t xml:space="preserve">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 xml:space="preserve"> </w:t>
      </w:r>
      <w:r w:rsidRPr="00795BEC">
        <w:rPr>
          <w:sz w:val="28"/>
          <w:szCs w:val="28"/>
        </w:rPr>
        <w:lastRenderedPageBreak/>
        <w:t xml:space="preserve">подготавливает проект решения Совета </w:t>
      </w:r>
      <w:r w:rsidRPr="00795BEC">
        <w:rPr>
          <w:rStyle w:val="a9"/>
          <w:b w:val="0"/>
          <w:sz w:val="28"/>
          <w:szCs w:val="28"/>
        </w:rPr>
        <w:t>сельского</w:t>
      </w:r>
      <w:proofErr w:type="gramEnd"/>
      <w:r w:rsidRPr="00795BEC">
        <w:rPr>
          <w:rStyle w:val="a9"/>
          <w:b w:val="0"/>
          <w:sz w:val="28"/>
          <w:szCs w:val="28"/>
        </w:rPr>
        <w:t xml:space="preserve"> поселения </w:t>
      </w:r>
      <w:r w:rsidR="00022F32">
        <w:rPr>
          <w:rStyle w:val="a9"/>
          <w:b w:val="0"/>
          <w:sz w:val="28"/>
          <w:szCs w:val="28"/>
        </w:rPr>
        <w:t xml:space="preserve">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b/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о внесении изменений в бюджет </w:t>
      </w:r>
      <w:r w:rsidRPr="00795BEC">
        <w:rPr>
          <w:rStyle w:val="a9"/>
          <w:b w:val="0"/>
          <w:sz w:val="28"/>
          <w:szCs w:val="28"/>
        </w:rPr>
        <w:t xml:space="preserve">сельского поселения </w:t>
      </w:r>
      <w:proofErr w:type="spellStart"/>
      <w:r w:rsidR="00022F32">
        <w:rPr>
          <w:rStyle w:val="a9"/>
          <w:b w:val="0"/>
          <w:sz w:val="28"/>
          <w:szCs w:val="28"/>
        </w:rPr>
        <w:t>Санзяпов</w:t>
      </w:r>
      <w:r w:rsidRPr="00795BEC">
        <w:rPr>
          <w:rStyle w:val="a9"/>
          <w:b w:val="0"/>
          <w:sz w:val="28"/>
          <w:szCs w:val="28"/>
        </w:rPr>
        <w:t>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 сельсовет муниципального района </w:t>
      </w:r>
      <w:proofErr w:type="spellStart"/>
      <w:r w:rsidRPr="00795BEC">
        <w:rPr>
          <w:rStyle w:val="a9"/>
          <w:b w:val="0"/>
          <w:sz w:val="28"/>
          <w:szCs w:val="28"/>
        </w:rPr>
        <w:t>Кугарчинский</w:t>
      </w:r>
      <w:proofErr w:type="spellEnd"/>
      <w:r w:rsidRPr="00795BEC">
        <w:rPr>
          <w:rStyle w:val="a9"/>
          <w:b w:val="0"/>
          <w:sz w:val="28"/>
          <w:szCs w:val="28"/>
        </w:rPr>
        <w:t xml:space="preserve"> район Республики Башкортостан</w:t>
      </w:r>
      <w:r w:rsidRPr="00795BEC">
        <w:rPr>
          <w:sz w:val="28"/>
          <w:szCs w:val="28"/>
        </w:rPr>
        <w:t>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3.4. Пожертвование может быть обусловлено жертвователем по определенному назначению в соответствии с заключенным договором.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3.5. Сведения о поступлении и расходовании пожертвований в виде денежных средств включаются в ежемесячные и </w:t>
      </w:r>
      <w:proofErr w:type="gramStart"/>
      <w:r w:rsidRPr="00795BEC">
        <w:rPr>
          <w:sz w:val="28"/>
          <w:szCs w:val="28"/>
        </w:rPr>
        <w:t>годовой</w:t>
      </w:r>
      <w:proofErr w:type="gramEnd"/>
      <w:r w:rsidR="00022F32">
        <w:rPr>
          <w:sz w:val="28"/>
          <w:szCs w:val="28"/>
        </w:rPr>
        <w:t xml:space="preserve"> </w:t>
      </w:r>
      <w:r w:rsidRPr="00795BEC">
        <w:rPr>
          <w:sz w:val="28"/>
          <w:szCs w:val="28"/>
        </w:rPr>
        <w:t xml:space="preserve"> отчеты об исполнении бюджета.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>3.6. Контроль соблюдения законности привлечения пожертвований и их целевого использования осуществляется Советом  в пределах установленных полномочий.</w:t>
      </w:r>
    </w:p>
    <w:p w:rsidR="00795BEC" w:rsidRPr="00795BEC" w:rsidRDefault="00795BEC" w:rsidP="00795BEC">
      <w:pPr>
        <w:ind w:firstLine="708"/>
        <w:jc w:val="both"/>
        <w:rPr>
          <w:sz w:val="28"/>
          <w:szCs w:val="28"/>
        </w:rPr>
      </w:pPr>
      <w:r w:rsidRPr="00795BEC">
        <w:rPr>
          <w:sz w:val="28"/>
          <w:szCs w:val="28"/>
        </w:rPr>
        <w:t xml:space="preserve">3.7. Правоотношения по добровольным пожертвованиям, не урегулированным настоящим Положением, регулируются Гражданским </w:t>
      </w:r>
      <w:hyperlink r:id="rId8" w:history="1">
        <w:r w:rsidRPr="00022F32">
          <w:rPr>
            <w:rStyle w:val="a7"/>
            <w:color w:val="auto"/>
            <w:sz w:val="28"/>
            <w:szCs w:val="28"/>
          </w:rPr>
          <w:t>кодексом</w:t>
        </w:r>
      </w:hyperlink>
      <w:r w:rsidRPr="00022F32">
        <w:rPr>
          <w:sz w:val="28"/>
          <w:szCs w:val="28"/>
        </w:rPr>
        <w:t xml:space="preserve"> </w:t>
      </w:r>
      <w:r w:rsidRPr="00795BEC">
        <w:rPr>
          <w:sz w:val="28"/>
          <w:szCs w:val="28"/>
        </w:rPr>
        <w:t>Российской Федерации.</w:t>
      </w:r>
      <w:r w:rsidRPr="00795BEC">
        <w:rPr>
          <w:i/>
          <w:sz w:val="28"/>
          <w:szCs w:val="28"/>
        </w:rPr>
        <w:br w:type="page"/>
      </w:r>
      <w:bookmarkStart w:id="0" w:name="_GoBack"/>
      <w:bookmarkEnd w:id="0"/>
    </w:p>
    <w:p w:rsidR="00795BEC" w:rsidRPr="00795BEC" w:rsidRDefault="00795BEC" w:rsidP="00795BEC">
      <w:pPr>
        <w:rPr>
          <w:sz w:val="28"/>
          <w:szCs w:val="28"/>
        </w:rPr>
      </w:pPr>
    </w:p>
    <w:p w:rsidR="00795BEC" w:rsidRPr="00795BEC" w:rsidRDefault="00795BEC">
      <w:pPr>
        <w:rPr>
          <w:sz w:val="28"/>
          <w:szCs w:val="28"/>
        </w:rPr>
      </w:pPr>
    </w:p>
    <w:sectPr w:rsidR="00795BEC" w:rsidRPr="00795BEC" w:rsidSect="001F0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95BEC"/>
    <w:rsid w:val="00022F32"/>
    <w:rsid w:val="001F021C"/>
    <w:rsid w:val="00795BEC"/>
    <w:rsid w:val="00C3746C"/>
    <w:rsid w:val="00EC099F"/>
    <w:rsid w:val="00F9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95BE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795BEC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795BEC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5BE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95BE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795BEC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795BEC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795BE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5B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BE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semiHidden/>
    <w:rsid w:val="00795BEC"/>
    <w:rPr>
      <w:color w:val="0000FF"/>
      <w:u w:val="single"/>
    </w:rPr>
  </w:style>
  <w:style w:type="paragraph" w:styleId="a8">
    <w:name w:val="Normal (Web)"/>
    <w:basedOn w:val="a"/>
    <w:semiHidden/>
    <w:rsid w:val="00795BEC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1">
    <w:name w:val="Без интервала1"/>
    <w:rsid w:val="00795BEC"/>
    <w:pPr>
      <w:spacing w:after="0" w:line="240" w:lineRule="auto"/>
    </w:pPr>
    <w:rPr>
      <w:rFonts w:ascii="Calibri" w:eastAsia="Times New Roman" w:hAnsi="Calibri" w:cs="Times New Roman"/>
    </w:rPr>
  </w:style>
  <w:style w:type="character" w:styleId="a9">
    <w:name w:val="Strong"/>
    <w:basedOn w:val="a0"/>
    <w:qFormat/>
    <w:rsid w:val="00795BE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0205;fld=134;dst=10056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main?base=RLAW224;n=37354;fld=134;dst=10001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224;n=53247;fld=134;dst=100610" TargetMode="External"/><Relationship Id="rId5" Type="http://schemas.openxmlformats.org/officeDocument/2006/relationships/hyperlink" Target="consultantplus://offline/main?base=LAW;n=111900;fld=134;dst=100672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2017-05-18T07:20:00Z</cp:lastPrinted>
  <dcterms:created xsi:type="dcterms:W3CDTF">2017-05-18T06:09:00Z</dcterms:created>
  <dcterms:modified xsi:type="dcterms:W3CDTF">2017-05-18T07:21:00Z</dcterms:modified>
</cp:coreProperties>
</file>